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03B87" w:rsidRDefault="0000000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MEDIA STUDIES MAJOR PLANNING FORM</w:t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ab/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Advisor:</w:t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~~~~~~~~~~~~~~~~~~~~~~~~~~~~~~~~~~~~~~~~~~~~~~~~~~~~~~~~~~~~~~~~~~~~~~~</w:t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  <w:t xml:space="preserve">Total number of units required for major, excluding any required Intensive(s): </w:t>
      </w: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10</w:t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  <w:t xml:space="preserve">Required Intensive units, if any: </w:t>
      </w: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1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This is fulfilled by the MEDS thesis requirement)</w:t>
      </w:r>
    </w:p>
    <w:p w:rsidR="00803B87" w:rsidRDefault="00000000">
      <w:pPr>
        <w:shd w:val="clear" w:color="auto" w:fill="FFFFFF"/>
        <w:spacing w:before="160" w:after="1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  <w:t xml:space="preserve">Total units required: </w:t>
      </w: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11 ~~~~~~~~~~~~~~~~~~~~~~~~~~~~~~~~~~~~~~~~~~~~~~~~~~~~~~~~~~~~~~~~~~~~~~~~</w:t>
      </w:r>
    </w:p>
    <w:p w:rsidR="00803B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Core Requirements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Total 4 units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803B87" w:rsidTr="00CB01EA"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MEDS 160 Approaches to Media Studies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MEDS 250 Exploratory Media Practices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MEDS 260 Media Theory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 310 Senior Seminar 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3B87" w:rsidRDefault="00803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B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B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Intensive Requirements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Total 1 unit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70"/>
        <w:gridCol w:w="4590"/>
      </w:tblGrid>
      <w:tr w:rsidR="00803B87" w:rsidTr="00CB01EA">
        <w:tc>
          <w:tcPr>
            <w:tcW w:w="4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MEDS 303 Senior Project Preparation INT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(0.5)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87" w:rsidTr="00CB01EA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 304 Senior Project Completion INT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(0.5)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3B87" w:rsidRDefault="00803B87">
      <w:pP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</w:pPr>
    </w:p>
    <w:p w:rsidR="00803B87" w:rsidRDefault="00803B87">
      <w:pP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</w:pPr>
    </w:p>
    <w:p w:rsidR="00803B87" w:rsidRDefault="00000000">
      <w:pPr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1122"/>
          <w:sz w:val="24"/>
          <w:szCs w:val="24"/>
        </w:rPr>
        <w:t>Six units distributed as follows</w:t>
      </w: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 xml:space="preserve"> (which may or may not be cross-listed with MEDS):</w:t>
      </w:r>
    </w:p>
    <w:p w:rsidR="00803B87" w:rsidRDefault="00000000">
      <w:pPr>
        <w:shd w:val="clear" w:color="auto" w:fill="FFFFFF"/>
        <w:spacing w:before="320" w:after="3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Two 200-level courses, ordinarily drawn from two different departments or programs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803B87" w:rsidTr="00CB01EA"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</w:tbl>
    <w:p w:rsidR="00803B87" w:rsidRDefault="00803B87">
      <w:pPr>
        <w:rPr>
          <w:rFonts w:ascii="Times New Roman" w:eastAsia="Times New Roman" w:hAnsi="Times New Roman" w:cs="Times New Roman"/>
          <w:color w:val="001122"/>
          <w:sz w:val="24"/>
          <w:szCs w:val="24"/>
        </w:rPr>
      </w:pPr>
    </w:p>
    <w:p w:rsidR="00803B87" w:rsidRDefault="00000000">
      <w:pPr>
        <w:shd w:val="clear" w:color="auto" w:fill="FFFFFF"/>
        <w:spacing w:before="320" w:after="3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Two 300-level courses, ordinarily drawn from two different departments or programs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803B87" w:rsidTr="00CB01EA"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</w:tbl>
    <w:p w:rsidR="00D8377A" w:rsidRDefault="00D8377A" w:rsidP="00D8377A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-US"/>
        </w:rPr>
      </w:pPr>
    </w:p>
    <w:p w:rsidR="00D8377A" w:rsidRPr="008C464C" w:rsidRDefault="00D8377A" w:rsidP="00D8377A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C4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One course in which topics of race, indigeneity, non-western, post/decolonial frameworks or media are the salient focus throughout the course</w:t>
      </w:r>
    </w:p>
    <w:p w:rsidR="00D8377A" w:rsidRPr="00D8377A" w:rsidRDefault="00D8377A" w:rsidP="00D8377A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val="en-US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803B87" w:rsidTr="00CB01EA"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</w:tbl>
    <w:p w:rsidR="00803B87" w:rsidRDefault="00803B87">
      <w:pPr>
        <w:ind w:left="720"/>
        <w:rPr>
          <w:rFonts w:ascii="Times New Roman" w:eastAsia="Times New Roman" w:hAnsi="Times New Roman" w:cs="Times New Roman"/>
          <w:color w:val="001122"/>
          <w:sz w:val="24"/>
          <w:szCs w:val="24"/>
          <w:highlight w:val="yellow"/>
        </w:rPr>
      </w:pPr>
    </w:p>
    <w:p w:rsidR="00803B87" w:rsidRDefault="00000000">
      <w:pPr>
        <w:shd w:val="clear" w:color="auto" w:fill="FFFFFF"/>
        <w:spacing w:before="320" w:after="360"/>
        <w:rPr>
          <w:rFonts w:ascii="Times New Roman" w:eastAsia="Times New Roman" w:hAnsi="Times New Roman" w:cs="Times New Roman"/>
          <w:color w:val="0011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1122"/>
          <w:sz w:val="24"/>
          <w:szCs w:val="24"/>
        </w:rPr>
        <w:t>One practice-based course (e.g., a course with an emphasis on “media-making” or production)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803B87" w:rsidTr="00CB01EA"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SEMESTER/YEAR COMPLETED</w:t>
            </w:r>
          </w:p>
        </w:tc>
      </w:tr>
      <w:tr w:rsidR="00803B87" w:rsidTr="00CB01EA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B87" w:rsidRDefault="00803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1122"/>
                <w:sz w:val="24"/>
                <w:szCs w:val="24"/>
              </w:rPr>
            </w:pPr>
          </w:p>
        </w:tc>
      </w:tr>
    </w:tbl>
    <w:p w:rsidR="00803B87" w:rsidRDefault="00803B87">
      <w:pPr>
        <w:ind w:left="720"/>
        <w:rPr>
          <w:rFonts w:ascii="Times" w:eastAsia="Times" w:hAnsi="Times" w:cs="Times"/>
          <w:b/>
          <w:i/>
          <w:sz w:val="24"/>
          <w:szCs w:val="24"/>
        </w:rPr>
      </w:pPr>
    </w:p>
    <w:p w:rsidR="00803B87" w:rsidRDefault="00803B87">
      <w:pPr>
        <w:ind w:left="720"/>
        <w:rPr>
          <w:rFonts w:ascii="Times" w:eastAsia="Times" w:hAnsi="Times" w:cs="Times"/>
          <w:b/>
          <w:i/>
          <w:sz w:val="24"/>
          <w:szCs w:val="24"/>
        </w:rPr>
      </w:pPr>
    </w:p>
    <w:p w:rsidR="00803B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Information:  </w:t>
      </w:r>
    </w:p>
    <w:p w:rsidR="00803B8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accept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one ungraded unit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towards the major that may be derived from CEL, Study Abroad (non-Vassar-sponsored programs), or other ungraded credits from coursework/research at Vassar. </w:t>
      </w:r>
    </w:p>
    <w:p w:rsidR="00803B8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 to 4 graded classes taken through Vassar’s London Program on Media and Culture may be counted towards the major, in consultation with a major advisor.</w:t>
      </w:r>
    </w:p>
    <w:p w:rsidR="00803B8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Relevant non-English language courses may count towards the major, subject to review and approval by a major advisor</w:t>
      </w:r>
    </w:p>
    <w:p w:rsidR="00803B87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Students must submit a plan of study, including justification of selected electives. The plan is reviewed and adjusted by the program director and overseen by the assigned major advisor.</w:t>
      </w:r>
    </w:p>
    <w:p w:rsidR="00803B87" w:rsidRDefault="00803B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03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917" w:rsidRDefault="001A0917" w:rsidP="00CB01EA">
      <w:pPr>
        <w:spacing w:line="240" w:lineRule="auto"/>
      </w:pPr>
      <w:r>
        <w:separator/>
      </w:r>
    </w:p>
  </w:endnote>
  <w:endnote w:type="continuationSeparator" w:id="0">
    <w:p w:rsidR="001A0917" w:rsidRDefault="001A0917" w:rsidP="00CB0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917" w:rsidRDefault="001A0917" w:rsidP="00CB01EA">
      <w:pPr>
        <w:spacing w:line="240" w:lineRule="auto"/>
      </w:pPr>
      <w:r>
        <w:separator/>
      </w:r>
    </w:p>
  </w:footnote>
  <w:footnote w:type="continuationSeparator" w:id="0">
    <w:p w:rsidR="001A0917" w:rsidRDefault="001A0917" w:rsidP="00CB0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1EA" w:rsidRDefault="00CB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44B"/>
    <w:multiLevelType w:val="multilevel"/>
    <w:tmpl w:val="A52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24733"/>
    <w:multiLevelType w:val="multilevel"/>
    <w:tmpl w:val="45682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3880964">
    <w:abstractNumId w:val="1"/>
  </w:num>
  <w:num w:numId="2" w16cid:durableId="13483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87"/>
    <w:rsid w:val="001A0917"/>
    <w:rsid w:val="0036197C"/>
    <w:rsid w:val="004C0CAA"/>
    <w:rsid w:val="00803B87"/>
    <w:rsid w:val="008C464C"/>
    <w:rsid w:val="00CB01EA"/>
    <w:rsid w:val="00D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6AF0E5-A88B-E14B-A8DB-904C367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01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1EA"/>
  </w:style>
  <w:style w:type="paragraph" w:styleId="Footer">
    <w:name w:val="footer"/>
    <w:basedOn w:val="Normal"/>
    <w:link w:val="FooterChar"/>
    <w:uiPriority w:val="99"/>
    <w:unhideWhenUsed/>
    <w:rsid w:val="00CB01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2026-04-09T13:20:00Z</dcterms:created>
  <dcterms:modified xsi:type="dcterms:W3CDTF">2026-04-09T13:20:00Z</dcterms:modified>
</cp:coreProperties>
</file>