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Educational Studies Major</w:t>
      </w:r>
      <w:r w:rsidDel="00000000" w:rsidR="00000000" w:rsidRPr="00000000">
        <w:rPr>
          <w:rtl w:val="0"/>
        </w:rPr>
      </w:r>
    </w:p>
    <w:p w:rsidR="00000000" w:rsidDel="00000000" w:rsidP="00000000" w:rsidRDefault="00000000" w:rsidRPr="00000000" w14:paraId="00000002">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0"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major in Educational Studies challenges students to think deeply and critically about the ways in which schools socialize as well as educate </w:t>
      </w:r>
      <w:r w:rsidDel="00000000" w:rsidR="00000000" w:rsidRPr="00000000">
        <w:rPr>
          <w:rFonts w:ascii="Calibri" w:cs="Calibri" w:eastAsia="Calibri" w:hAnsi="Calibri"/>
          <w:sz w:val="22"/>
          <w:szCs w:val="22"/>
          <w:rtl w:val="0"/>
        </w:rPr>
        <w:t xml:space="preserve">students</w:t>
      </w:r>
      <w:r w:rsidDel="00000000" w:rsidR="00000000" w:rsidRPr="00000000">
        <w:rPr>
          <w:rFonts w:ascii="Calibri" w:cs="Calibri" w:eastAsia="Calibri" w:hAnsi="Calibri"/>
          <w:sz w:val="22"/>
          <w:szCs w:val="22"/>
          <w:rtl w:val="0"/>
        </w:rPr>
        <w:t xml:space="preserve">. It provides ongoing opportunities for conceptual integration across disciplines and domains of theory, policy, and practice. This interdisciplinary approach encourages students to study the impact of political, historical, cultural, economic, and social forces on education.</w:t>
      </w:r>
    </w:p>
    <w:p w:rsidR="00000000" w:rsidDel="00000000" w:rsidP="00000000" w:rsidRDefault="00000000" w:rsidRPr="00000000" w14:paraId="00000004">
      <w:pPr>
        <w:spacing w:after="0"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5">
      <w:pPr>
        <w:spacing w:after="0"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Requirements for the proposed major in Educational Studies press students to develop a solid foundation in learning theory, the social foundations of education, as well as a global perspective on education. All majors take one of the foundational courses offered by the department. Following this, each student works closely with a department faculty member to develop a course plan that meets the requirements for the major and fits the student’s interests.  </w:t>
      </w:r>
    </w:p>
    <w:p w:rsidR="00000000" w:rsidDel="00000000" w:rsidP="00000000" w:rsidRDefault="00000000" w:rsidRPr="00000000" w14:paraId="00000006">
      <w:pPr>
        <w:spacing w:after="0"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spacing w:after="0"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Individuals who complete a major in educational studies are prepared to integrate and apply knowledge to guide personal action and development, regardless of their ultimate career trajectory.  The major is an excellent option for students who are interested in issues related to education but who are not planning to earn a teaching credential at Vassar. Students who earn a teaching credential at Vassar are required to major in another discipline and will not be eligible for the Educational Studies major.</w:t>
      </w:r>
    </w:p>
    <w:p w:rsidR="00000000" w:rsidDel="00000000" w:rsidP="00000000" w:rsidRDefault="00000000" w:rsidRPr="00000000" w14:paraId="00000008">
      <w:pPr>
        <w:spacing w:after="0"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spacing w:after="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 major in educational studies, students must complete 9.5 courses: (I=intensive)</w:t>
      </w:r>
    </w:p>
    <w:p w:rsidR="00000000" w:rsidDel="00000000" w:rsidP="00000000" w:rsidRDefault="00000000" w:rsidRPr="00000000" w14:paraId="0000000A">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numPr>
          <w:ilvl w:val="0"/>
          <w:numId w:val="2"/>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One educational foundations course designed to introduce students to critical debates about the nature and purposes of U.S. education</w:t>
      </w:r>
    </w:p>
    <w:p w:rsidR="00000000" w:rsidDel="00000000" w:rsidP="00000000" w:rsidRDefault="00000000" w:rsidRPr="00000000" w14:paraId="0000000C">
      <w:pPr>
        <w:numPr>
          <w:ilvl w:val="1"/>
          <w:numId w:val="2"/>
        </w:numPr>
        <w:spacing w:after="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 162</w:t>
        <w:tab/>
        <w:t xml:space="preserve">Education and Opportunity in the U.S.</w:t>
      </w:r>
    </w:p>
    <w:p w:rsidR="00000000" w:rsidDel="00000000" w:rsidP="00000000" w:rsidRDefault="00000000" w:rsidRPr="00000000" w14:paraId="0000000D">
      <w:pPr>
        <w:spacing w:after="0"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w:t>
      </w:r>
    </w:p>
    <w:p w:rsidR="00000000" w:rsidDel="00000000" w:rsidP="00000000" w:rsidRDefault="00000000" w:rsidRPr="00000000" w14:paraId="0000000E">
      <w:pPr>
        <w:numPr>
          <w:ilvl w:val="1"/>
          <w:numId w:val="2"/>
        </w:numPr>
        <w:spacing w:after="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 235</w:t>
        <w:tab/>
        <w:t xml:space="preserve">Issues in Contemporary Education</w:t>
      </w:r>
    </w:p>
    <w:p w:rsidR="00000000" w:rsidDel="00000000" w:rsidP="00000000" w:rsidRDefault="00000000" w:rsidRPr="00000000" w14:paraId="0000000F">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numPr>
          <w:ilvl w:val="0"/>
          <w:numId w:val="1"/>
        </w:numPr>
        <w:spacing w:after="0" w:lineRule="auto"/>
        <w:ind w:left="72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One course from Cluster 1: </w:t>
      </w:r>
      <w:r w:rsidDel="00000000" w:rsidR="00000000" w:rsidRPr="00000000">
        <w:rPr>
          <w:rFonts w:ascii="Calibri" w:cs="Calibri" w:eastAsia="Calibri" w:hAnsi="Calibri"/>
          <w:b w:val="1"/>
          <w:i w:val="1"/>
          <w:sz w:val="22"/>
          <w:szCs w:val="22"/>
          <w:rtl w:val="0"/>
        </w:rPr>
        <w:t xml:space="preserve">Pedagogy and Learning</w:t>
      </w:r>
      <w:r w:rsidDel="00000000" w:rsidR="00000000" w:rsidRPr="00000000">
        <w:rPr>
          <w:rtl w:val="0"/>
        </w:rPr>
      </w:r>
    </w:p>
    <w:p w:rsidR="00000000" w:rsidDel="00000000" w:rsidP="00000000" w:rsidRDefault="00000000" w:rsidRPr="00000000" w14:paraId="00000011">
      <w:pPr>
        <w:numPr>
          <w:ilvl w:val="1"/>
          <w:numId w:val="1"/>
        </w:numPr>
        <w:spacing w:after="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 250</w:t>
        <w:tab/>
        <w:t xml:space="preserve">Introduction to Special Education</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EDUC 273 (I)</w:t>
        <w:tab/>
        <w:t xml:space="preserve">Critical Ethnic Studies Curricula for Secondary Schools</w:t>
      </w:r>
      <w:r w:rsidDel="00000000" w:rsidR="00000000" w:rsidRPr="00000000">
        <w:rPr>
          <w:rtl w:val="0"/>
        </w:rPr>
      </w:r>
    </w:p>
    <w:p w:rsidR="00000000" w:rsidDel="00000000" w:rsidP="00000000" w:rsidRDefault="00000000" w:rsidRPr="00000000" w14:paraId="00000013">
      <w:pPr>
        <w:numPr>
          <w:ilvl w:val="1"/>
          <w:numId w:val="1"/>
        </w:numPr>
        <w:spacing w:after="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 274</w:t>
        <w:tab/>
        <w:t xml:space="preserve"> Embodied Memories Podcast: Developing Africana Religious Literacy Curricula</w:t>
      </w:r>
      <w:r w:rsidDel="00000000" w:rsidR="00000000" w:rsidRPr="00000000">
        <w:rPr>
          <w:rtl w:val="0"/>
        </w:rPr>
      </w:r>
    </w:p>
    <w:p w:rsidR="00000000" w:rsidDel="00000000" w:rsidP="00000000" w:rsidRDefault="00000000" w:rsidRPr="00000000" w14:paraId="00000014">
      <w:pPr>
        <w:numPr>
          <w:ilvl w:val="1"/>
          <w:numId w:val="1"/>
        </w:numPr>
        <w:spacing w:after="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 276</w:t>
        <w:tab/>
        <w:t xml:space="preserve"> (English) Language Pedagogy: Decolonial and anti-racist approaches</w:t>
      </w:r>
      <w:r w:rsidDel="00000000" w:rsidR="00000000" w:rsidRPr="00000000">
        <w:rPr>
          <w:rtl w:val="0"/>
        </w:rPr>
      </w:r>
    </w:p>
    <w:p w:rsidR="00000000" w:rsidDel="00000000" w:rsidP="00000000" w:rsidRDefault="00000000" w:rsidRPr="00000000" w14:paraId="00000015">
      <w:pPr>
        <w:numPr>
          <w:ilvl w:val="1"/>
          <w:numId w:val="1"/>
        </w:numPr>
        <w:spacing w:after="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 283 (I)      Our Lives, Our World: Teaching/Learning About Human Rights Alongside Youth</w:t>
      </w:r>
    </w:p>
    <w:p w:rsidR="00000000" w:rsidDel="00000000" w:rsidP="00000000" w:rsidRDefault="00000000" w:rsidRPr="00000000" w14:paraId="00000016">
      <w:pPr>
        <w:numPr>
          <w:ilvl w:val="1"/>
          <w:numId w:val="1"/>
        </w:numPr>
        <w:spacing w:after="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 286</w:t>
        <w:tab/>
        <w:t xml:space="preserve">Introduction </w:t>
      </w:r>
      <w:r w:rsidDel="00000000" w:rsidR="00000000" w:rsidRPr="00000000">
        <w:rPr>
          <w:rFonts w:ascii="Calibri" w:cs="Calibri" w:eastAsia="Calibri" w:hAnsi="Calibri"/>
          <w:sz w:val="22"/>
          <w:szCs w:val="22"/>
          <w:highlight w:val="white"/>
          <w:rtl w:val="0"/>
        </w:rPr>
        <w:t xml:space="preserve">to Inclusive Pedagogies in Quantitative Education</w:t>
      </w:r>
      <w:r w:rsidDel="00000000" w:rsidR="00000000" w:rsidRPr="00000000">
        <w:rPr>
          <w:rtl w:val="0"/>
        </w:rPr>
      </w:r>
    </w:p>
    <w:p w:rsidR="00000000" w:rsidDel="00000000" w:rsidP="00000000" w:rsidRDefault="00000000" w:rsidRPr="00000000" w14:paraId="00000017">
      <w:pPr>
        <w:numPr>
          <w:ilvl w:val="1"/>
          <w:numId w:val="1"/>
        </w:numPr>
        <w:spacing w:after="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 350</w:t>
        <w:tab/>
        <w:t xml:space="preserve">The Teaching of Reading: Curriculum Development in Childhood Education</w:t>
      </w:r>
    </w:p>
    <w:p w:rsidR="00000000" w:rsidDel="00000000" w:rsidP="00000000" w:rsidRDefault="00000000" w:rsidRPr="00000000" w14:paraId="00000018">
      <w:pPr>
        <w:numPr>
          <w:ilvl w:val="1"/>
          <w:numId w:val="1"/>
        </w:numPr>
        <w:spacing w:after="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 351</w:t>
        <w:tab/>
        <w:t xml:space="preserve">The Teaching of Reading II: Curriculum Development in Childhood Education</w:t>
      </w:r>
    </w:p>
    <w:p w:rsidR="00000000" w:rsidDel="00000000" w:rsidP="00000000" w:rsidRDefault="00000000" w:rsidRPr="00000000" w14:paraId="00000019">
      <w:pPr>
        <w:numPr>
          <w:ilvl w:val="1"/>
          <w:numId w:val="1"/>
        </w:numPr>
        <w:spacing w:after="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 361</w:t>
        <w:tab/>
        <w:t xml:space="preserve">Math and Science in the Elementary Curriculum</w:t>
      </w:r>
    </w:p>
    <w:p w:rsidR="00000000" w:rsidDel="00000000" w:rsidP="00000000" w:rsidRDefault="00000000" w:rsidRPr="00000000" w14:paraId="0000001A">
      <w:pPr>
        <w:numPr>
          <w:ilvl w:val="1"/>
          <w:numId w:val="1"/>
        </w:numPr>
        <w:spacing w:after="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 373</w:t>
        <w:tab/>
        <w:t xml:space="preserve">Adolescent Literacy</w:t>
      </w:r>
    </w:p>
    <w:p w:rsidR="00000000" w:rsidDel="00000000" w:rsidP="00000000" w:rsidRDefault="00000000" w:rsidRPr="00000000" w14:paraId="0000001B">
      <w:pPr>
        <w:numPr>
          <w:ilvl w:val="1"/>
          <w:numId w:val="1"/>
        </w:numPr>
        <w:spacing w:after="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 376</w:t>
        <w:tab/>
        <w:t xml:space="preserve">Critical Inquiries into Refugee Resettlement and Education </w:t>
      </w:r>
    </w:p>
    <w:p w:rsidR="00000000" w:rsidDel="00000000" w:rsidP="00000000" w:rsidRDefault="00000000" w:rsidRPr="00000000" w14:paraId="0000001C">
      <w:pPr>
        <w:numPr>
          <w:ilvl w:val="1"/>
          <w:numId w:val="1"/>
        </w:numPr>
        <w:spacing w:after="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 382</w:t>
        <w:tab/>
        <w:t xml:space="preserve">Reframing Literacy for the 21st Century</w:t>
      </w:r>
    </w:p>
    <w:p w:rsidR="00000000" w:rsidDel="00000000" w:rsidP="00000000" w:rsidRDefault="00000000" w:rsidRPr="00000000" w14:paraId="0000001D">
      <w:pPr>
        <w:numPr>
          <w:ilvl w:val="1"/>
          <w:numId w:val="1"/>
        </w:numPr>
        <w:spacing w:after="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 390</w:t>
        <w:tab/>
      </w:r>
      <w:r w:rsidDel="00000000" w:rsidR="00000000" w:rsidRPr="00000000">
        <w:rPr>
          <w:rFonts w:ascii="Calibri" w:cs="Calibri" w:eastAsia="Calibri" w:hAnsi="Calibri"/>
          <w:sz w:val="22"/>
          <w:szCs w:val="22"/>
          <w:rtl w:val="0"/>
        </w:rPr>
        <w:t xml:space="preserve">Teaching for Transformation:  Curriculum and Pedagogy in Social </w:t>
      </w:r>
      <w:r w:rsidDel="00000000" w:rsidR="00000000" w:rsidRPr="00000000">
        <w:rPr>
          <w:rFonts w:ascii="Calibri" w:cs="Calibri" w:eastAsia="Calibri" w:hAnsi="Calibri"/>
          <w:sz w:val="22"/>
          <w:szCs w:val="22"/>
          <w:rtl w:val="0"/>
        </w:rPr>
        <w:t xml:space="preserve">Studies</w:t>
      </w:r>
      <w:r w:rsidDel="00000000" w:rsidR="00000000" w:rsidRPr="00000000">
        <w:rPr>
          <w:rFonts w:ascii="Calibri" w:cs="Calibri" w:eastAsia="Calibri" w:hAnsi="Calibri"/>
          <w:sz w:val="22"/>
          <w:szCs w:val="22"/>
          <w:rtl w:val="0"/>
        </w:rPr>
        <w:t xml:space="preserve">, Human. &amp; Arts</w:t>
      </w:r>
      <w:r w:rsidDel="00000000" w:rsidR="00000000" w:rsidRPr="00000000">
        <w:rPr>
          <w:rtl w:val="0"/>
        </w:rPr>
      </w:r>
    </w:p>
    <w:p w:rsidR="00000000" w:rsidDel="00000000" w:rsidP="00000000" w:rsidRDefault="00000000" w:rsidRPr="00000000" w14:paraId="0000001E">
      <w:pPr>
        <w:numPr>
          <w:ilvl w:val="1"/>
          <w:numId w:val="1"/>
        </w:numPr>
        <w:spacing w:after="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 392</w:t>
        <w:tab/>
        <w:t xml:space="preserve">Multidisciplinary Methods in Adolescent Education</w:t>
      </w:r>
    </w:p>
    <w:p w:rsidR="00000000" w:rsidDel="00000000" w:rsidP="00000000" w:rsidRDefault="00000000" w:rsidRPr="00000000" w14:paraId="0000001F">
      <w:pPr>
        <w:spacing w:after="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0">
      <w:pPr>
        <w:numPr>
          <w:ilvl w:val="0"/>
          <w:numId w:val="1"/>
        </w:numPr>
        <w:spacing w:after="0" w:lineRule="auto"/>
        <w:ind w:left="72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One course from Cluster 2:  </w:t>
      </w:r>
      <w:r w:rsidDel="00000000" w:rsidR="00000000" w:rsidRPr="00000000">
        <w:rPr>
          <w:rFonts w:ascii="Calibri" w:cs="Calibri" w:eastAsia="Calibri" w:hAnsi="Calibri"/>
          <w:b w:val="1"/>
          <w:i w:val="1"/>
          <w:sz w:val="22"/>
          <w:szCs w:val="22"/>
          <w:rtl w:val="0"/>
        </w:rPr>
        <w:t xml:space="preserve">Domestic Issues in Education</w:t>
      </w:r>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14:paraId="00000021">
      <w:pPr>
        <w:numPr>
          <w:ilvl w:val="1"/>
          <w:numId w:val="1"/>
        </w:numPr>
        <w:spacing w:after="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 150</w:t>
        <w:tab/>
        <w:t xml:space="preserve">     Critical Approaches to Youth Justice </w:t>
      </w:r>
    </w:p>
    <w:p w:rsidR="00000000" w:rsidDel="00000000" w:rsidP="00000000" w:rsidRDefault="00000000" w:rsidRPr="00000000" w14:paraId="00000022">
      <w:pPr>
        <w:numPr>
          <w:ilvl w:val="1"/>
          <w:numId w:val="1"/>
        </w:numPr>
        <w:spacing w:after="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 215 (I)</w:t>
        <w:tab/>
        <w:t xml:space="preserve">     Intersections of Our Homes, Schools, and Communities</w:t>
      </w:r>
    </w:p>
    <w:p w:rsidR="00000000" w:rsidDel="00000000" w:rsidP="00000000" w:rsidRDefault="00000000" w:rsidRPr="00000000" w14:paraId="00000023">
      <w:pPr>
        <w:numPr>
          <w:ilvl w:val="1"/>
          <w:numId w:val="1"/>
        </w:numPr>
        <w:spacing w:after="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 232 </w:t>
        <w:tab/>
        <w:t xml:space="preserve">     Accessing the Ivory Tower</w:t>
      </w:r>
    </w:p>
    <w:p w:rsidR="00000000" w:rsidDel="00000000" w:rsidP="00000000" w:rsidRDefault="00000000" w:rsidRPr="00000000" w14:paraId="00000024">
      <w:pPr>
        <w:numPr>
          <w:ilvl w:val="1"/>
          <w:numId w:val="1"/>
        </w:numPr>
        <w:spacing w:after="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 251</w:t>
        <w:tab/>
        <w:t xml:space="preserve">     Community Organizing and Schools</w:t>
      </w:r>
    </w:p>
    <w:p w:rsidR="00000000" w:rsidDel="00000000" w:rsidP="00000000" w:rsidRDefault="00000000" w:rsidRPr="00000000" w14:paraId="00000025">
      <w:pPr>
        <w:numPr>
          <w:ilvl w:val="1"/>
          <w:numId w:val="1"/>
        </w:numPr>
        <w:spacing w:after="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 255</w:t>
        <w:tab/>
        <w:t xml:space="preserve">     Race, Representation, and Resistance</w:t>
      </w:r>
    </w:p>
    <w:p w:rsidR="00000000" w:rsidDel="00000000" w:rsidP="00000000" w:rsidRDefault="00000000" w:rsidRPr="00000000" w14:paraId="00000026">
      <w:pPr>
        <w:numPr>
          <w:ilvl w:val="1"/>
          <w:numId w:val="1"/>
        </w:numPr>
        <w:spacing w:after="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 261 (I)</w:t>
        <w:tab/>
        <w:t xml:space="preserve">     Intergroup Dialogue on Race and Migration</w:t>
      </w:r>
    </w:p>
    <w:p w:rsidR="00000000" w:rsidDel="00000000" w:rsidP="00000000" w:rsidRDefault="00000000" w:rsidRPr="00000000" w14:paraId="00000027">
      <w:pPr>
        <w:numPr>
          <w:ilvl w:val="1"/>
          <w:numId w:val="1"/>
        </w:numPr>
        <w:spacing w:after="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 263</w:t>
        <w:tab/>
        <w:t xml:space="preserve">     The Adolescent in American Society</w:t>
      </w:r>
    </w:p>
    <w:p w:rsidR="00000000" w:rsidDel="00000000" w:rsidP="00000000" w:rsidRDefault="00000000" w:rsidRPr="00000000" w14:paraId="00000028">
      <w:pPr>
        <w:numPr>
          <w:ilvl w:val="1"/>
          <w:numId w:val="1"/>
        </w:numPr>
        <w:spacing w:after="0" w:lineRule="auto"/>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EDUC 264 (I)</w:t>
        <w:tab/>
        <w:t xml:space="preserve">     Community Schools Research &amp; Practice</w:t>
      </w:r>
    </w:p>
    <w:p w:rsidR="00000000" w:rsidDel="00000000" w:rsidP="00000000" w:rsidRDefault="00000000" w:rsidRPr="00000000" w14:paraId="00000029">
      <w:pPr>
        <w:numPr>
          <w:ilvl w:val="1"/>
          <w:numId w:val="1"/>
        </w:numPr>
        <w:spacing w:after="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 268</w:t>
        <w:tab/>
        <w:t xml:space="preserve">     Critical Perspectives on Multilingualism and Linguistic Variation in Schools and Society</w:t>
      </w:r>
      <w:r w:rsidDel="00000000" w:rsidR="00000000" w:rsidRPr="00000000">
        <w:rPr>
          <w:rtl w:val="0"/>
        </w:rPr>
      </w:r>
    </w:p>
    <w:p w:rsidR="00000000" w:rsidDel="00000000" w:rsidP="00000000" w:rsidRDefault="00000000" w:rsidRPr="00000000" w14:paraId="0000002A">
      <w:pPr>
        <w:numPr>
          <w:ilvl w:val="1"/>
          <w:numId w:val="1"/>
        </w:numPr>
        <w:spacing w:after="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 270</w:t>
        <w:tab/>
        <w:t xml:space="preserve">     </w:t>
      </w:r>
      <w:r w:rsidDel="00000000" w:rsidR="00000000" w:rsidRPr="00000000">
        <w:rPr>
          <w:rFonts w:ascii="Calibri" w:cs="Calibri" w:eastAsia="Calibri" w:hAnsi="Calibri"/>
          <w:sz w:val="22"/>
          <w:szCs w:val="22"/>
          <w:highlight w:val="white"/>
          <w:rtl w:val="0"/>
        </w:rPr>
        <w:t xml:space="preserve">Undocumented, Unapologetic, Unafraid</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EDUC 273 (I)</w:t>
        <w:tab/>
        <w:t xml:space="preserve">     Critical Ethnic Studies Curricula for Secondary Schools</w:t>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EDUC 276</w:t>
        <w:tab/>
        <w:t xml:space="preserve">    (English) Language Pedagogy: Decolonial and anti-racist approaches</w:t>
      </w:r>
    </w:p>
    <w:p w:rsidR="00000000" w:rsidDel="00000000" w:rsidP="00000000" w:rsidRDefault="00000000" w:rsidRPr="00000000" w14:paraId="0000002D">
      <w:pPr>
        <w:numPr>
          <w:ilvl w:val="1"/>
          <w:numId w:val="1"/>
        </w:numPr>
        <w:spacing w:after="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 279</w:t>
        <w:tab/>
        <w:t xml:space="preserve">     Rethinking Gender in an Educational Context</w:t>
      </w:r>
    </w:p>
    <w:p w:rsidR="00000000" w:rsidDel="00000000" w:rsidP="00000000" w:rsidRDefault="00000000" w:rsidRPr="00000000" w14:paraId="0000002E">
      <w:pPr>
        <w:numPr>
          <w:ilvl w:val="1"/>
          <w:numId w:val="1"/>
        </w:numPr>
        <w:spacing w:after="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 340</w:t>
        <w:tab/>
        <w:t xml:space="preserve">     </w:t>
      </w:r>
      <w:r w:rsidDel="00000000" w:rsidR="00000000" w:rsidRPr="00000000">
        <w:rPr>
          <w:rFonts w:ascii="Calibri" w:cs="Calibri" w:eastAsia="Calibri" w:hAnsi="Calibri"/>
          <w:color w:val="222222"/>
          <w:sz w:val="22"/>
          <w:szCs w:val="22"/>
          <w:highlight w:val="white"/>
          <w:rtl w:val="0"/>
        </w:rPr>
        <w:t xml:space="preserve">Disability Studies in Education: Research, Policy, and Practice</w:t>
      </w:r>
      <w:r w:rsidDel="00000000" w:rsidR="00000000" w:rsidRPr="00000000">
        <w:rPr>
          <w:rtl w:val="0"/>
        </w:rPr>
      </w:r>
    </w:p>
    <w:p w:rsidR="00000000" w:rsidDel="00000000" w:rsidP="00000000" w:rsidRDefault="00000000" w:rsidRPr="00000000" w14:paraId="0000002F">
      <w:pPr>
        <w:numPr>
          <w:ilvl w:val="1"/>
          <w:numId w:val="1"/>
        </w:numPr>
        <w:spacing w:after="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 355</w:t>
        <w:tab/>
        <w:t xml:space="preserve">     The School-to-Military Pipeline</w:t>
      </w:r>
    </w:p>
    <w:p w:rsidR="00000000" w:rsidDel="00000000" w:rsidP="00000000" w:rsidRDefault="00000000" w:rsidRPr="00000000" w14:paraId="00000030">
      <w:pPr>
        <w:numPr>
          <w:ilvl w:val="1"/>
          <w:numId w:val="1"/>
        </w:numPr>
        <w:spacing w:after="0" w:lineRule="auto"/>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EDUC 364</w:t>
        <w:tab/>
        <w:t xml:space="preserve">     Practicing Restorative Justice</w:t>
      </w:r>
    </w:p>
    <w:p w:rsidR="00000000" w:rsidDel="00000000" w:rsidP="00000000" w:rsidRDefault="00000000" w:rsidRPr="00000000" w14:paraId="00000031">
      <w:pPr>
        <w:numPr>
          <w:ilvl w:val="1"/>
          <w:numId w:val="1"/>
        </w:numPr>
        <w:spacing w:after="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 367</w:t>
        <w:tab/>
        <w:t xml:space="preserve">     Urban Education Reform</w:t>
      </w:r>
    </w:p>
    <w:p w:rsidR="00000000" w:rsidDel="00000000" w:rsidP="00000000" w:rsidRDefault="00000000" w:rsidRPr="00000000" w14:paraId="00000032">
      <w:pPr>
        <w:numPr>
          <w:ilvl w:val="1"/>
          <w:numId w:val="1"/>
        </w:numPr>
        <w:spacing w:after="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 368</w:t>
        <w:tab/>
        <w:t xml:space="preserve">     Language Policy and Planning in Education</w:t>
      </w:r>
    </w:p>
    <w:p w:rsidR="00000000" w:rsidDel="00000000" w:rsidP="00000000" w:rsidRDefault="00000000" w:rsidRPr="00000000" w14:paraId="00000033">
      <w:pPr>
        <w:numPr>
          <w:ilvl w:val="1"/>
          <w:numId w:val="1"/>
        </w:numPr>
        <w:spacing w:after="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 370 (I)</w:t>
        <w:tab/>
        <w:t xml:space="preserve">    Researching Language in Educational Contexts</w:t>
      </w:r>
    </w:p>
    <w:p w:rsidR="00000000" w:rsidDel="00000000" w:rsidP="00000000" w:rsidRDefault="00000000" w:rsidRPr="00000000" w14:paraId="00000034">
      <w:pPr>
        <w:numPr>
          <w:ilvl w:val="1"/>
          <w:numId w:val="1"/>
        </w:numPr>
        <w:spacing w:after="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 386</w:t>
        <w:tab/>
        <w:t xml:space="preserve">     Ghetto Schooling</w:t>
      </w:r>
      <w:r w:rsidDel="00000000" w:rsidR="00000000" w:rsidRPr="00000000">
        <w:rPr>
          <w:rtl w:val="0"/>
        </w:rPr>
      </w:r>
    </w:p>
    <w:p w:rsidR="00000000" w:rsidDel="00000000" w:rsidP="00000000" w:rsidRDefault="00000000" w:rsidRPr="00000000" w14:paraId="00000035">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numPr>
          <w:ilvl w:val="0"/>
          <w:numId w:val="8"/>
        </w:numPr>
        <w:spacing w:after="0" w:lineRule="auto"/>
        <w:ind w:left="72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One course from Cluster 3: </w:t>
      </w:r>
      <w:r w:rsidDel="00000000" w:rsidR="00000000" w:rsidRPr="00000000">
        <w:rPr>
          <w:rFonts w:ascii="Calibri" w:cs="Calibri" w:eastAsia="Calibri" w:hAnsi="Calibri"/>
          <w:b w:val="1"/>
          <w:i w:val="1"/>
          <w:sz w:val="22"/>
          <w:szCs w:val="22"/>
          <w:rtl w:val="0"/>
        </w:rPr>
        <w:t xml:space="preserve"> Global Perspectives on Education</w:t>
      </w:r>
      <w:r w:rsidDel="00000000" w:rsidR="00000000" w:rsidRPr="00000000">
        <w:rPr>
          <w:rtl w:val="0"/>
        </w:rPr>
      </w:r>
    </w:p>
    <w:p w:rsidR="00000000" w:rsidDel="00000000" w:rsidP="00000000" w:rsidRDefault="00000000" w:rsidRPr="00000000" w14:paraId="00000037">
      <w:pPr>
        <w:numPr>
          <w:ilvl w:val="1"/>
          <w:numId w:val="8"/>
        </w:numPr>
        <w:spacing w:after="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 105</w:t>
        <w:tab/>
        <w:t xml:space="preserve">     </w:t>
      </w:r>
      <w:r w:rsidDel="00000000" w:rsidR="00000000" w:rsidRPr="00000000">
        <w:rPr>
          <w:rFonts w:ascii="Calibri" w:cs="Calibri" w:eastAsia="Calibri" w:hAnsi="Calibri"/>
          <w:sz w:val="22"/>
          <w:szCs w:val="22"/>
          <w:highlight w:val="white"/>
          <w:rtl w:val="0"/>
        </w:rPr>
        <w:t xml:space="preserve">Conceptualizing Latin and Latino/a America </w:t>
      </w:r>
      <w:r w:rsidDel="00000000" w:rsidR="00000000" w:rsidRPr="00000000">
        <w:rPr>
          <w:rtl w:val="0"/>
        </w:rPr>
      </w:r>
    </w:p>
    <w:p w:rsidR="00000000" w:rsidDel="00000000" w:rsidP="00000000" w:rsidRDefault="00000000" w:rsidRPr="00000000" w14:paraId="00000038">
      <w:pPr>
        <w:numPr>
          <w:ilvl w:val="1"/>
          <w:numId w:val="8"/>
        </w:numPr>
        <w:spacing w:after="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 256</w:t>
        <w:tab/>
        <w:t xml:space="preserve">     </w:t>
      </w:r>
      <w:r w:rsidDel="00000000" w:rsidR="00000000" w:rsidRPr="00000000">
        <w:rPr>
          <w:rFonts w:ascii="Calibri" w:cs="Calibri" w:eastAsia="Calibri" w:hAnsi="Calibri"/>
          <w:sz w:val="22"/>
          <w:szCs w:val="22"/>
          <w:highlight w:val="white"/>
          <w:rtl w:val="0"/>
        </w:rPr>
        <w:t xml:space="preserve">Bilingualism and/in K-12 Public Education</w:t>
      </w:r>
      <w:r w:rsidDel="00000000" w:rsidR="00000000" w:rsidRPr="00000000">
        <w:rPr>
          <w:rtl w:val="0"/>
        </w:rPr>
      </w:r>
    </w:p>
    <w:p w:rsidR="00000000" w:rsidDel="00000000" w:rsidP="00000000" w:rsidRDefault="00000000" w:rsidRPr="00000000" w14:paraId="00000039">
      <w:pPr>
        <w:numPr>
          <w:ilvl w:val="1"/>
          <w:numId w:val="8"/>
        </w:numPr>
        <w:spacing w:after="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 261(I)</w:t>
        <w:tab/>
        <w:t xml:space="preserve">     Intergroup Dialogue on Race and Migration</w:t>
      </w:r>
    </w:p>
    <w:p w:rsidR="00000000" w:rsidDel="00000000" w:rsidP="00000000" w:rsidRDefault="00000000" w:rsidRPr="00000000" w14:paraId="0000003A">
      <w:pPr>
        <w:numPr>
          <w:ilvl w:val="1"/>
          <w:numId w:val="8"/>
        </w:numPr>
        <w:spacing w:after="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 268</w:t>
        <w:tab/>
        <w:t xml:space="preserve">     Critical Perspectives on Multilingualism and Linguistic Variation in Schools and Society</w:t>
      </w:r>
    </w:p>
    <w:p w:rsidR="00000000" w:rsidDel="00000000" w:rsidP="00000000" w:rsidRDefault="00000000" w:rsidRPr="00000000" w14:paraId="0000003B">
      <w:pPr>
        <w:numPr>
          <w:ilvl w:val="1"/>
          <w:numId w:val="8"/>
        </w:numPr>
        <w:spacing w:after="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 270</w:t>
        <w:tab/>
        <w:t xml:space="preserve">     </w:t>
      </w:r>
      <w:r w:rsidDel="00000000" w:rsidR="00000000" w:rsidRPr="00000000">
        <w:rPr>
          <w:rFonts w:ascii="Calibri" w:cs="Calibri" w:eastAsia="Calibri" w:hAnsi="Calibri"/>
          <w:sz w:val="22"/>
          <w:szCs w:val="22"/>
          <w:highlight w:val="white"/>
          <w:rtl w:val="0"/>
        </w:rPr>
        <w:t xml:space="preserve">Undocumented, Unapologetic, Unafraid</w:t>
      </w:r>
      <w:r w:rsidDel="00000000" w:rsidR="00000000" w:rsidRPr="00000000">
        <w:rPr>
          <w:rtl w:val="0"/>
        </w:rPr>
      </w:r>
    </w:p>
    <w:p w:rsidR="00000000" w:rsidDel="00000000" w:rsidP="00000000" w:rsidRDefault="00000000" w:rsidRPr="00000000" w14:paraId="0000003C">
      <w:pPr>
        <w:numPr>
          <w:ilvl w:val="1"/>
          <w:numId w:val="8"/>
        </w:numPr>
        <w:spacing w:after="0" w:lineRule="auto"/>
        <w:ind w:left="1440" w:hanging="360"/>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EDUC 271</w:t>
        <w:tab/>
        <w:t xml:space="preserve">     Hello, Dear Enemy</w:t>
      </w:r>
    </w:p>
    <w:p w:rsidR="00000000" w:rsidDel="00000000" w:rsidP="00000000" w:rsidRDefault="00000000" w:rsidRPr="00000000" w14:paraId="0000003D">
      <w:pPr>
        <w:numPr>
          <w:ilvl w:val="1"/>
          <w:numId w:val="8"/>
        </w:numPr>
        <w:spacing w:after="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 275</w:t>
        <w:tab/>
        <w:t xml:space="preserve">     International and Comparative Education</w:t>
      </w:r>
    </w:p>
    <w:p w:rsidR="00000000" w:rsidDel="00000000" w:rsidP="00000000" w:rsidRDefault="00000000" w:rsidRPr="00000000" w14:paraId="0000003E">
      <w:pPr>
        <w:numPr>
          <w:ilvl w:val="1"/>
          <w:numId w:val="8"/>
        </w:numPr>
        <w:spacing w:after="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 278</w:t>
        <w:tab/>
        <w:t xml:space="preserve">     Education for Peace, Justice, and Human Rights</w:t>
      </w:r>
    </w:p>
    <w:p w:rsidR="00000000" w:rsidDel="00000000" w:rsidP="00000000" w:rsidRDefault="00000000" w:rsidRPr="00000000" w14:paraId="0000003F">
      <w:pPr>
        <w:numPr>
          <w:ilvl w:val="1"/>
          <w:numId w:val="8"/>
        </w:numPr>
        <w:spacing w:after="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 281 (I)</w:t>
        <w:tab/>
        <w:t xml:space="preserve">     Finding Place - Refugee Youth Schooling Experiences in Athens, Greece</w:t>
      </w:r>
    </w:p>
    <w:p w:rsidR="00000000" w:rsidDel="00000000" w:rsidP="00000000" w:rsidRDefault="00000000" w:rsidRPr="00000000" w14:paraId="00000040">
      <w:pPr>
        <w:widowControl w:val="0"/>
        <w:numPr>
          <w:ilvl w:val="1"/>
          <w:numId w:val="8"/>
        </w:numPr>
        <w:spacing w:after="0" w:lineRule="auto"/>
        <w:ind w:left="1440" w:right="-45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 283 (I)</w:t>
        <w:tab/>
        <w:t xml:space="preserve">     Our Lives, Our World: Teaching and Learning About Human Rights Alongside Youth</w:t>
      </w:r>
    </w:p>
    <w:p w:rsidR="00000000" w:rsidDel="00000000" w:rsidP="00000000" w:rsidRDefault="00000000" w:rsidRPr="00000000" w14:paraId="00000041">
      <w:pPr>
        <w:numPr>
          <w:ilvl w:val="1"/>
          <w:numId w:val="8"/>
        </w:numPr>
        <w:spacing w:after="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 288 </w:t>
      </w:r>
      <w:r w:rsidDel="00000000" w:rsidR="00000000" w:rsidRPr="00000000">
        <w:rPr>
          <w:rFonts w:ascii="Calibri" w:cs="Calibri" w:eastAsia="Calibri" w:hAnsi="Calibri"/>
          <w:sz w:val="22"/>
          <w:szCs w:val="22"/>
          <w:highlight w:val="white"/>
          <w:rtl w:val="0"/>
        </w:rPr>
        <w:t xml:space="preserve">(I)</w:t>
      </w:r>
      <w:r w:rsidDel="00000000" w:rsidR="00000000" w:rsidRPr="00000000">
        <w:rPr>
          <w:rFonts w:ascii="Calibri" w:cs="Calibri" w:eastAsia="Calibri" w:hAnsi="Calibri"/>
          <w:sz w:val="22"/>
          <w:szCs w:val="22"/>
          <w:rtl w:val="0"/>
        </w:rPr>
        <w:tab/>
        <w:t xml:space="preserve">     </w:t>
      </w:r>
      <w:r w:rsidDel="00000000" w:rsidR="00000000" w:rsidRPr="00000000">
        <w:rPr>
          <w:rFonts w:ascii="Calibri" w:cs="Calibri" w:eastAsia="Calibri" w:hAnsi="Calibri"/>
          <w:sz w:val="22"/>
          <w:szCs w:val="22"/>
          <w:highlight w:val="white"/>
          <w:rtl w:val="0"/>
        </w:rPr>
        <w:t xml:space="preserve">Education and Development in Haiti </w:t>
      </w:r>
      <w:r w:rsidDel="00000000" w:rsidR="00000000" w:rsidRPr="00000000">
        <w:rPr>
          <w:rtl w:val="0"/>
        </w:rPr>
      </w:r>
    </w:p>
    <w:p w:rsidR="00000000" w:rsidDel="00000000" w:rsidP="00000000" w:rsidRDefault="00000000" w:rsidRPr="00000000" w14:paraId="00000042">
      <w:pPr>
        <w:numPr>
          <w:ilvl w:val="1"/>
          <w:numId w:val="8"/>
        </w:numPr>
        <w:spacing w:after="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 289 </w:t>
      </w:r>
      <w:r w:rsidDel="00000000" w:rsidR="00000000" w:rsidRPr="00000000">
        <w:rPr>
          <w:rFonts w:ascii="Calibri" w:cs="Calibri" w:eastAsia="Calibri" w:hAnsi="Calibri"/>
          <w:sz w:val="22"/>
          <w:szCs w:val="22"/>
          <w:highlight w:val="white"/>
          <w:rtl w:val="0"/>
        </w:rPr>
        <w:t xml:space="preserve">(I) </w:t>
      </w:r>
      <w:r w:rsidDel="00000000" w:rsidR="00000000" w:rsidRPr="00000000">
        <w:rPr>
          <w:rFonts w:ascii="Calibri" w:cs="Calibri" w:eastAsia="Calibri" w:hAnsi="Calibri"/>
          <w:sz w:val="22"/>
          <w:szCs w:val="22"/>
          <w:rtl w:val="0"/>
        </w:rPr>
        <w:tab/>
        <w:t xml:space="preserve">     </w:t>
      </w:r>
      <w:r w:rsidDel="00000000" w:rsidR="00000000" w:rsidRPr="00000000">
        <w:rPr>
          <w:rFonts w:ascii="Calibri" w:cs="Calibri" w:eastAsia="Calibri" w:hAnsi="Calibri"/>
          <w:sz w:val="22"/>
          <w:szCs w:val="22"/>
          <w:highlight w:val="white"/>
          <w:rtl w:val="0"/>
        </w:rPr>
        <w:t xml:space="preserve">Education and Development in Haiti</w:t>
      </w:r>
      <w:r w:rsidDel="00000000" w:rsidR="00000000" w:rsidRPr="00000000">
        <w:rPr>
          <w:rtl w:val="0"/>
        </w:rPr>
      </w:r>
    </w:p>
    <w:p w:rsidR="00000000" w:rsidDel="00000000" w:rsidP="00000000" w:rsidRDefault="00000000" w:rsidRPr="00000000" w14:paraId="00000043">
      <w:pPr>
        <w:numPr>
          <w:ilvl w:val="1"/>
          <w:numId w:val="8"/>
        </w:numPr>
        <w:spacing w:after="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 322</w:t>
        <w:tab/>
        <w:t xml:space="preserve">     Caribbean Spaces: Discourses of West Indian resistance, love and hope </w:t>
      </w:r>
    </w:p>
    <w:p w:rsidR="00000000" w:rsidDel="00000000" w:rsidP="00000000" w:rsidRDefault="00000000" w:rsidRPr="00000000" w14:paraId="00000044">
      <w:pPr>
        <w:numPr>
          <w:ilvl w:val="1"/>
          <w:numId w:val="8"/>
        </w:numPr>
        <w:spacing w:after="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 375                Science, Spirituality, and Peace Ed: Addressing Climate Change</w:t>
      </w:r>
    </w:p>
    <w:p w:rsidR="00000000" w:rsidDel="00000000" w:rsidP="00000000" w:rsidRDefault="00000000" w:rsidRPr="00000000" w14:paraId="00000045">
      <w:pPr>
        <w:spacing w:after="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numPr>
          <w:ilvl w:val="0"/>
          <w:numId w:val="3"/>
        </w:numPr>
        <w:spacing w:after="0" w:lineRule="auto"/>
        <w:ind w:left="720" w:hanging="360"/>
        <w:rPr>
          <w:sz w:val="22"/>
          <w:szCs w:val="22"/>
        </w:rPr>
      </w:pPr>
      <w:r w:rsidDel="00000000" w:rsidR="00000000" w:rsidRPr="00000000">
        <w:rPr>
          <w:rFonts w:ascii="Calibri" w:cs="Calibri" w:eastAsia="Calibri" w:hAnsi="Calibri"/>
          <w:b w:val="1"/>
          <w:sz w:val="22"/>
          <w:szCs w:val="22"/>
          <w:rtl w:val="0"/>
        </w:rPr>
        <w:t xml:space="preserve">Two additional electives.  </w:t>
      </w:r>
      <w:r w:rsidDel="00000000" w:rsidR="00000000" w:rsidRPr="00000000">
        <w:rPr>
          <w:rFonts w:ascii="Calibri" w:cs="Calibri" w:eastAsia="Calibri" w:hAnsi="Calibri"/>
          <w:sz w:val="22"/>
          <w:szCs w:val="22"/>
          <w:rtl w:val="0"/>
        </w:rPr>
        <w:t xml:space="preserve">These can be additional courses from one of the three clusters listed above, or:</w:t>
      </w:r>
      <w:r w:rsidDel="00000000" w:rsidR="00000000" w:rsidRPr="00000000">
        <w:rPr>
          <w:rtl w:val="0"/>
        </w:rPr>
      </w:r>
    </w:p>
    <w:p w:rsidR="00000000" w:rsidDel="00000000" w:rsidP="00000000" w:rsidRDefault="00000000" w:rsidRPr="00000000" w14:paraId="00000047">
      <w:pPr>
        <w:numPr>
          <w:ilvl w:val="1"/>
          <w:numId w:val="3"/>
        </w:numPr>
        <w:spacing w:after="0" w:lineRule="auto"/>
        <w:ind w:left="1440" w:hanging="360"/>
        <w:rPr>
          <w:sz w:val="22"/>
          <w:szCs w:val="22"/>
        </w:rPr>
      </w:pPr>
      <w:r w:rsidDel="00000000" w:rsidR="00000000" w:rsidRPr="00000000">
        <w:rPr>
          <w:rFonts w:ascii="Calibri" w:cs="Calibri" w:eastAsia="Calibri" w:hAnsi="Calibri"/>
          <w:sz w:val="22"/>
          <w:szCs w:val="22"/>
          <w:rtl w:val="0"/>
        </w:rPr>
        <w:t xml:space="preserve">Course from another department upon approval*</w:t>
      </w:r>
    </w:p>
    <w:p w:rsidR="00000000" w:rsidDel="00000000" w:rsidP="00000000" w:rsidRDefault="00000000" w:rsidRPr="00000000" w14:paraId="00000048">
      <w:pPr>
        <w:numPr>
          <w:ilvl w:val="1"/>
          <w:numId w:val="3"/>
        </w:numPr>
        <w:spacing w:after="0" w:lineRule="auto"/>
        <w:ind w:left="1440" w:hanging="360"/>
        <w:rPr>
          <w:sz w:val="22"/>
          <w:szCs w:val="22"/>
        </w:rPr>
      </w:pPr>
      <w:r w:rsidDel="00000000" w:rsidR="00000000" w:rsidRPr="00000000">
        <w:rPr>
          <w:rFonts w:ascii="Calibri" w:cs="Calibri" w:eastAsia="Calibri" w:hAnsi="Calibri"/>
          <w:sz w:val="22"/>
          <w:szCs w:val="22"/>
          <w:rtl w:val="0"/>
        </w:rPr>
        <w:t xml:space="preserve">Transferred from another institution upon approval*</w:t>
      </w:r>
    </w:p>
    <w:p w:rsidR="00000000" w:rsidDel="00000000" w:rsidP="00000000" w:rsidRDefault="00000000" w:rsidRPr="00000000" w14:paraId="00000049">
      <w:pPr>
        <w:numPr>
          <w:ilvl w:val="1"/>
          <w:numId w:val="3"/>
        </w:numPr>
        <w:spacing w:after="0" w:lineRule="auto"/>
        <w:ind w:left="1440" w:hanging="360"/>
        <w:rPr>
          <w:sz w:val="22"/>
          <w:szCs w:val="22"/>
        </w:rPr>
      </w:pPr>
      <w:r w:rsidDel="00000000" w:rsidR="00000000" w:rsidRPr="00000000">
        <w:rPr>
          <w:rFonts w:ascii="Calibri" w:cs="Calibri" w:eastAsia="Calibri" w:hAnsi="Calibri"/>
          <w:sz w:val="22"/>
          <w:szCs w:val="22"/>
          <w:rtl w:val="0"/>
        </w:rPr>
        <w:t xml:space="preserve">May include up to one unit of graded 1/2 unit courses</w:t>
      </w:r>
    </w:p>
    <w:p w:rsidR="00000000" w:rsidDel="00000000" w:rsidP="00000000" w:rsidRDefault="00000000" w:rsidRPr="00000000" w14:paraId="0000004A">
      <w:pPr>
        <w:numPr>
          <w:ilvl w:val="1"/>
          <w:numId w:val="3"/>
        </w:numPr>
        <w:spacing w:after="0" w:lineRule="auto"/>
        <w:ind w:left="1440" w:hanging="360"/>
        <w:rPr>
          <w:sz w:val="22"/>
          <w:szCs w:val="22"/>
        </w:rPr>
      </w:pPr>
      <w:r w:rsidDel="00000000" w:rsidR="00000000" w:rsidRPr="00000000">
        <w:rPr>
          <w:rFonts w:ascii="Calibri" w:cs="Calibri" w:eastAsia="Calibri" w:hAnsi="Calibri"/>
          <w:sz w:val="22"/>
          <w:szCs w:val="22"/>
          <w:rtl w:val="0"/>
        </w:rPr>
        <w:t xml:space="preserve">May include up to one unit of graded 100-level courses</w:t>
      </w:r>
    </w:p>
    <w:p w:rsidR="00000000" w:rsidDel="00000000" w:rsidP="00000000" w:rsidRDefault="00000000" w:rsidRPr="00000000" w14:paraId="0000004B">
      <w:pPr>
        <w:spacing w:after="0"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C">
      <w:pPr>
        <w:spacing w:after="0" w:lineRule="auto"/>
        <w:ind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Complete </w:t>
      </w:r>
      <w:r w:rsidDel="00000000" w:rsidR="00000000" w:rsidRPr="00000000">
        <w:rPr>
          <w:rFonts w:ascii="Calibri" w:cs="Calibri" w:eastAsia="Calibri" w:hAnsi="Calibri"/>
          <w:b w:val="1"/>
          <w:sz w:val="22"/>
          <w:szCs w:val="22"/>
          <w:rtl w:val="0"/>
        </w:rPr>
        <w:t xml:space="preserve">Request for Outside Department/Institution Credit </w:t>
      </w:r>
      <w:r w:rsidDel="00000000" w:rsidR="00000000" w:rsidRPr="00000000">
        <w:rPr>
          <w:rFonts w:ascii="Calibri" w:cs="Calibri" w:eastAsia="Calibri" w:hAnsi="Calibri"/>
          <w:sz w:val="22"/>
          <w:szCs w:val="22"/>
          <w:rtl w:val="0"/>
        </w:rPr>
        <w:t xml:space="preserve">form</w:t>
      </w:r>
    </w:p>
    <w:p w:rsidR="00000000" w:rsidDel="00000000" w:rsidP="00000000" w:rsidRDefault="00000000" w:rsidRPr="00000000" w14:paraId="0000004D">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F">
      <w:pPr>
        <w:numPr>
          <w:ilvl w:val="0"/>
          <w:numId w:val="5"/>
        </w:numPr>
        <w:spacing w:after="0" w:lineRule="auto"/>
        <w:ind w:left="720" w:hanging="360"/>
        <w:rPr>
          <w:b w:val="1"/>
          <w:sz w:val="22"/>
          <w:szCs w:val="22"/>
        </w:rPr>
      </w:pPr>
      <w:r w:rsidDel="00000000" w:rsidR="00000000" w:rsidRPr="00000000">
        <w:rPr>
          <w:rFonts w:ascii="Calibri" w:cs="Calibri" w:eastAsia="Calibri" w:hAnsi="Calibri"/>
          <w:b w:val="1"/>
          <w:sz w:val="22"/>
          <w:szCs w:val="22"/>
          <w:rtl w:val="0"/>
        </w:rPr>
        <w:t xml:space="preserve">CEL Unit:  EDUC 290 (.5 credit)</w:t>
      </w:r>
    </w:p>
    <w:p w:rsidR="00000000" w:rsidDel="00000000" w:rsidP="00000000" w:rsidRDefault="00000000" w:rsidRPr="00000000" w14:paraId="00000050">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1">
      <w:pPr>
        <w:numPr>
          <w:ilvl w:val="0"/>
          <w:numId w:val="5"/>
        </w:numPr>
        <w:spacing w:after="0" w:lineRule="auto"/>
        <w:ind w:left="720" w:hanging="360"/>
        <w:rPr>
          <w:b w:val="1"/>
          <w:sz w:val="22"/>
          <w:szCs w:val="22"/>
        </w:rPr>
      </w:pPr>
      <w:r w:rsidDel="00000000" w:rsidR="00000000" w:rsidRPr="00000000">
        <w:rPr>
          <w:rFonts w:ascii="Calibri" w:cs="Calibri" w:eastAsia="Calibri" w:hAnsi="Calibri"/>
          <w:b w:val="1"/>
          <w:sz w:val="22"/>
          <w:szCs w:val="22"/>
          <w:rtl w:val="0"/>
        </w:rPr>
        <w:t xml:space="preserve">One course designed to develop students’ skills in conducting research:</w:t>
      </w:r>
    </w:p>
    <w:p w:rsidR="00000000" w:rsidDel="00000000" w:rsidP="00000000" w:rsidRDefault="00000000" w:rsidRPr="00000000" w14:paraId="00000052">
      <w:pPr>
        <w:numPr>
          <w:ilvl w:val="1"/>
          <w:numId w:val="5"/>
        </w:numPr>
        <w:spacing w:after="0" w:lineRule="auto"/>
        <w:ind w:left="1440" w:hanging="360"/>
        <w:rPr>
          <w:sz w:val="22"/>
          <w:szCs w:val="22"/>
        </w:rPr>
      </w:pPr>
      <w:r w:rsidDel="00000000" w:rsidR="00000000" w:rsidRPr="00000000">
        <w:rPr>
          <w:rFonts w:ascii="Calibri" w:cs="Calibri" w:eastAsia="Calibri" w:hAnsi="Calibri"/>
          <w:sz w:val="22"/>
          <w:szCs w:val="22"/>
          <w:rtl w:val="0"/>
        </w:rPr>
        <w:t xml:space="preserve">EDUC 365           Social Science Research Methods </w:t>
      </w:r>
    </w:p>
    <w:p w:rsidR="00000000" w:rsidDel="00000000" w:rsidP="00000000" w:rsidRDefault="00000000" w:rsidRPr="00000000" w14:paraId="00000053">
      <w:pPr>
        <w:numPr>
          <w:ilvl w:val="1"/>
          <w:numId w:val="5"/>
        </w:numPr>
        <w:spacing w:after="0" w:lineRule="auto"/>
        <w:ind w:left="1440" w:hanging="360"/>
        <w:rPr>
          <w:sz w:val="22"/>
          <w:szCs w:val="22"/>
        </w:rPr>
      </w:pPr>
      <w:r w:rsidDel="00000000" w:rsidR="00000000" w:rsidRPr="00000000">
        <w:rPr>
          <w:rFonts w:ascii="Calibri" w:cs="Calibri" w:eastAsia="Calibri" w:hAnsi="Calibri"/>
          <w:sz w:val="22"/>
          <w:szCs w:val="22"/>
          <w:rtl w:val="0"/>
        </w:rPr>
        <w:t xml:space="preserve">AFRS 299</w:t>
        <w:tab/>
        <w:t xml:space="preserve">Research Methods</w:t>
      </w:r>
    </w:p>
    <w:p w:rsidR="00000000" w:rsidDel="00000000" w:rsidP="00000000" w:rsidRDefault="00000000" w:rsidRPr="00000000" w14:paraId="00000054">
      <w:pPr>
        <w:numPr>
          <w:ilvl w:val="1"/>
          <w:numId w:val="5"/>
        </w:numPr>
        <w:spacing w:after="0" w:lineRule="auto"/>
        <w:ind w:left="1440" w:hanging="360"/>
        <w:rPr>
          <w:sz w:val="22"/>
          <w:szCs w:val="22"/>
        </w:rPr>
      </w:pPr>
      <w:r w:rsidDel="00000000" w:rsidR="00000000" w:rsidRPr="00000000">
        <w:rPr>
          <w:rFonts w:ascii="Calibri" w:cs="Calibri" w:eastAsia="Calibri" w:hAnsi="Calibri"/>
          <w:sz w:val="22"/>
          <w:szCs w:val="22"/>
          <w:rtl w:val="0"/>
        </w:rPr>
        <w:t xml:space="preserve">ANTH 245</w:t>
        <w:tab/>
        <w:t xml:space="preserve">The Ethnographer’s Craft</w:t>
      </w:r>
    </w:p>
    <w:p w:rsidR="00000000" w:rsidDel="00000000" w:rsidP="00000000" w:rsidRDefault="00000000" w:rsidRPr="00000000" w14:paraId="00000055">
      <w:pPr>
        <w:numPr>
          <w:ilvl w:val="1"/>
          <w:numId w:val="5"/>
        </w:numPr>
        <w:spacing w:after="0" w:lineRule="auto"/>
        <w:ind w:left="1440" w:hanging="360"/>
        <w:rPr>
          <w:color w:val="000000"/>
          <w:sz w:val="22"/>
          <w:szCs w:val="22"/>
        </w:rPr>
      </w:pPr>
      <w:r w:rsidDel="00000000" w:rsidR="00000000" w:rsidRPr="00000000">
        <w:rPr>
          <w:rFonts w:ascii="Calibri" w:cs="Calibri" w:eastAsia="Calibri" w:hAnsi="Calibri"/>
          <w:color w:val="000000"/>
          <w:sz w:val="22"/>
          <w:szCs w:val="22"/>
          <w:rtl w:val="0"/>
        </w:rPr>
        <w:t xml:space="preserve">SOCI 254</w:t>
        <w:tab/>
        <w:t xml:space="preserve">Research Methods</w:t>
      </w:r>
    </w:p>
    <w:p w:rsidR="00000000" w:rsidDel="00000000" w:rsidP="00000000" w:rsidRDefault="00000000" w:rsidRPr="00000000" w14:paraId="00000056">
      <w:pPr>
        <w:numPr>
          <w:ilvl w:val="1"/>
          <w:numId w:val="5"/>
        </w:numPr>
        <w:spacing w:after="0" w:lineRule="auto"/>
        <w:ind w:left="1440" w:hanging="360"/>
        <w:rPr>
          <w:sz w:val="22"/>
          <w:szCs w:val="22"/>
        </w:rPr>
      </w:pPr>
      <w:r w:rsidDel="00000000" w:rsidR="00000000" w:rsidRPr="00000000">
        <w:rPr>
          <w:rFonts w:ascii="Calibri" w:cs="Calibri" w:eastAsia="Calibri" w:hAnsi="Calibri"/>
          <w:sz w:val="22"/>
          <w:szCs w:val="22"/>
          <w:rtl w:val="0"/>
        </w:rPr>
        <w:t xml:space="preserve">EDUC 240 (I)</w:t>
        <w:tab/>
        <w:t xml:space="preserve">Building an Alumna/i Archive</w:t>
      </w:r>
    </w:p>
    <w:p w:rsidR="00000000" w:rsidDel="00000000" w:rsidP="00000000" w:rsidRDefault="00000000" w:rsidRPr="00000000" w14:paraId="00000057">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8">
      <w:pPr>
        <w:keepNext w:val="1"/>
        <w:widowControl w:val="0"/>
        <w:numPr>
          <w:ilvl w:val="0"/>
          <w:numId w:val="5"/>
        </w:numPr>
        <w:spacing w:after="0" w:lineRule="auto"/>
        <w:ind w:left="720" w:hanging="360"/>
        <w:rPr>
          <w:sz w:val="22"/>
          <w:szCs w:val="22"/>
        </w:rPr>
      </w:pPr>
      <w:r w:rsidDel="00000000" w:rsidR="00000000" w:rsidRPr="00000000">
        <w:rPr>
          <w:rFonts w:ascii="Calibri" w:cs="Calibri" w:eastAsia="Calibri" w:hAnsi="Calibri"/>
          <w:sz w:val="22"/>
          <w:szCs w:val="22"/>
          <w:rtl w:val="0"/>
        </w:rPr>
        <w:t xml:space="preserve">Advanced Seminar:  EDUC 384</w:t>
      </w:r>
    </w:p>
    <w:p w:rsidR="00000000" w:rsidDel="00000000" w:rsidP="00000000" w:rsidRDefault="00000000" w:rsidRPr="00000000" w14:paraId="00000059">
      <w:pPr>
        <w:keepNext w:val="1"/>
        <w:widowControl w:val="0"/>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A">
      <w:pPr>
        <w:numPr>
          <w:ilvl w:val="0"/>
          <w:numId w:val="5"/>
        </w:numPr>
        <w:spacing w:after="160" w:before="160" w:lineRule="auto"/>
        <w:ind w:left="720" w:hanging="360"/>
        <w:rPr>
          <w:sz w:val="22"/>
          <w:szCs w:val="22"/>
        </w:rPr>
      </w:pPr>
      <w:r w:rsidDel="00000000" w:rsidR="00000000" w:rsidRPr="00000000">
        <w:rPr>
          <w:rFonts w:ascii="Calibri" w:cs="Calibri" w:eastAsia="Calibri" w:hAnsi="Calibri"/>
          <w:color w:val="001122"/>
          <w:sz w:val="22"/>
          <w:szCs w:val="22"/>
          <w:rtl w:val="0"/>
        </w:rPr>
        <w:t xml:space="preserve">All Education students</w:t>
      </w:r>
      <w:r w:rsidDel="00000000" w:rsidR="00000000" w:rsidRPr="00000000">
        <w:rPr>
          <w:rFonts w:ascii="Calibri" w:cs="Calibri" w:eastAsia="Calibri" w:hAnsi="Calibri"/>
          <w:sz w:val="22"/>
          <w:szCs w:val="22"/>
          <w:rtl w:val="0"/>
        </w:rPr>
        <w:t xml:space="preserve"> have </w:t>
      </w:r>
      <w:r w:rsidDel="00000000" w:rsidR="00000000" w:rsidRPr="00000000">
        <w:rPr>
          <w:rFonts w:ascii="Calibri" w:cs="Calibri" w:eastAsia="Calibri" w:hAnsi="Calibri"/>
          <w:b w:val="1"/>
          <w:sz w:val="22"/>
          <w:szCs w:val="22"/>
          <w:rtl w:val="0"/>
        </w:rPr>
        <w:t xml:space="preserve">the option of completing a c</w:t>
      </w:r>
      <w:r w:rsidDel="00000000" w:rsidR="00000000" w:rsidRPr="00000000">
        <w:rPr>
          <w:rFonts w:ascii="Calibri" w:cs="Calibri" w:eastAsia="Calibri" w:hAnsi="Calibri"/>
          <w:b w:val="1"/>
          <w:color w:val="001122"/>
          <w:sz w:val="22"/>
          <w:szCs w:val="22"/>
          <w:rtl w:val="0"/>
        </w:rPr>
        <w:t xml:space="preserve">apstone thesis or project during their senior year.</w:t>
      </w:r>
      <w:r w:rsidDel="00000000" w:rsidR="00000000" w:rsidRPr="00000000">
        <w:rPr>
          <w:rFonts w:ascii="Calibri" w:cs="Calibri" w:eastAsia="Calibri" w:hAnsi="Calibri"/>
          <w:color w:val="001122"/>
          <w:sz w:val="22"/>
          <w:szCs w:val="22"/>
          <w:rtl w:val="0"/>
        </w:rPr>
        <w:t xml:space="preserve"> Students choosing a capstone project or thesis are required to take </w:t>
      </w:r>
      <w:r w:rsidDel="00000000" w:rsidR="00000000" w:rsidRPr="00000000">
        <w:rPr>
          <w:rFonts w:ascii="Calibri" w:cs="Calibri" w:eastAsia="Calibri" w:hAnsi="Calibri"/>
          <w:sz w:val="22"/>
          <w:szCs w:val="22"/>
          <w:rtl w:val="0"/>
        </w:rPr>
        <w:t xml:space="preserve">EDUC 302/303. Students not choosing to do a capstone thesis or project must complete an additional 300-level education course. </w:t>
      </w:r>
      <w:r w:rsidDel="00000000" w:rsidR="00000000" w:rsidRPr="00000000">
        <w:rPr>
          <w:rtl w:val="0"/>
        </w:rPr>
      </w:r>
    </w:p>
    <w:p w:rsidR="00000000" w:rsidDel="00000000" w:rsidP="00000000" w:rsidRDefault="00000000" w:rsidRPr="00000000" w14:paraId="0000005B">
      <w:pPr>
        <w:spacing w:after="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Additional requirements:</w:t>
      </w:r>
    </w:p>
    <w:p w:rsidR="00000000" w:rsidDel="00000000" w:rsidP="00000000" w:rsidRDefault="00000000" w:rsidRPr="00000000" w14:paraId="0000005C">
      <w:pPr>
        <w:numPr>
          <w:ilvl w:val="0"/>
          <w:numId w:val="5"/>
        </w:numPr>
        <w:spacing w:after="0" w:lineRule="auto"/>
        <w:ind w:left="720" w:hanging="360"/>
        <w:rPr>
          <w:sz w:val="22"/>
          <w:szCs w:val="22"/>
        </w:rPr>
      </w:pPr>
      <w:r w:rsidDel="00000000" w:rsidR="00000000" w:rsidRPr="00000000">
        <w:rPr>
          <w:rFonts w:ascii="Calibri" w:cs="Calibri" w:eastAsia="Calibri" w:hAnsi="Calibri"/>
          <w:color w:val="333333"/>
          <w:sz w:val="22"/>
          <w:szCs w:val="22"/>
          <w:highlight w:val="white"/>
          <w:rtl w:val="0"/>
        </w:rPr>
        <w:t xml:space="preserve">After declaration of the major, all courses taken toward the major must be graded. The only exception to this is when credit is earned through a Vassar JYA program, such as that in Ireland, are ungraded.</w:t>
      </w:r>
      <w:r w:rsidDel="00000000" w:rsidR="00000000" w:rsidRPr="00000000">
        <w:rPr>
          <w:rtl w:val="0"/>
        </w:rPr>
      </w:r>
    </w:p>
    <w:p w:rsidR="00000000" w:rsidDel="00000000" w:rsidP="00000000" w:rsidRDefault="00000000" w:rsidRPr="00000000" w14:paraId="0000005D">
      <w:pPr>
        <w:numPr>
          <w:ilvl w:val="0"/>
          <w:numId w:val="5"/>
        </w:numPr>
        <w:spacing w:after="0" w:lineRule="auto"/>
        <w:ind w:left="720" w:hanging="360"/>
        <w:rPr>
          <w:sz w:val="22"/>
          <w:szCs w:val="22"/>
        </w:rPr>
      </w:pPr>
      <w:r w:rsidDel="00000000" w:rsidR="00000000" w:rsidRPr="00000000">
        <w:rPr>
          <w:rFonts w:ascii="Calibri" w:cs="Calibri" w:eastAsia="Calibri" w:hAnsi="Calibri"/>
          <w:color w:val="333333"/>
          <w:sz w:val="22"/>
          <w:szCs w:val="22"/>
          <w:highlight w:val="white"/>
          <w:rtl w:val="0"/>
        </w:rPr>
        <w:t xml:space="preserve">A maximum of 2 units can be transferred from another institution (including JYA programs like Ireland) to count towards major.</w:t>
      </w:r>
      <w:r w:rsidDel="00000000" w:rsidR="00000000" w:rsidRPr="00000000">
        <w:rPr>
          <w:rtl w:val="0"/>
        </w:rPr>
      </w:r>
    </w:p>
    <w:p w:rsidR="00000000" w:rsidDel="00000000" w:rsidP="00000000" w:rsidRDefault="00000000" w:rsidRPr="00000000" w14:paraId="0000005E">
      <w:pPr>
        <w:tabs>
          <w:tab w:val="left" w:leader="none" w:pos="450"/>
          <w:tab w:val="left" w:leader="none" w:pos="720"/>
        </w:tabs>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F">
      <w:pPr>
        <w:tabs>
          <w:tab w:val="left" w:leader="none" w:pos="450"/>
          <w:tab w:val="left" w:leader="none" w:pos="720"/>
        </w:tabs>
        <w:spacing w:after="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Application Procedure:</w:t>
      </w:r>
    </w:p>
    <w:p w:rsidR="00000000" w:rsidDel="00000000" w:rsidP="00000000" w:rsidRDefault="00000000" w:rsidRPr="00000000" w14:paraId="00000060">
      <w:pPr>
        <w:numPr>
          <w:ilvl w:val="0"/>
          <w:numId w:val="7"/>
        </w:numPr>
        <w:tabs>
          <w:tab w:val="left" w:leader="none" w:pos="450"/>
          <w:tab w:val="left" w:leader="none" w:pos="720"/>
        </w:tabs>
        <w:spacing w:after="0" w:lineRule="auto"/>
        <w:ind w:left="720" w:hanging="360"/>
        <w:rPr>
          <w:sz w:val="22"/>
          <w:szCs w:val="22"/>
        </w:rPr>
      </w:pPr>
      <w:r w:rsidDel="00000000" w:rsidR="00000000" w:rsidRPr="00000000">
        <w:rPr>
          <w:rFonts w:ascii="Calibri" w:cs="Calibri" w:eastAsia="Calibri" w:hAnsi="Calibri"/>
          <w:sz w:val="22"/>
          <w:szCs w:val="22"/>
          <w:rtl w:val="0"/>
        </w:rPr>
        <w:t xml:space="preserve">Complete “Major in Educational Studies” application form and turn in to department administrator.</w:t>
      </w:r>
    </w:p>
    <w:p w:rsidR="00000000" w:rsidDel="00000000" w:rsidP="00000000" w:rsidRDefault="00000000" w:rsidRPr="00000000" w14:paraId="00000061">
      <w:pPr>
        <w:numPr>
          <w:ilvl w:val="0"/>
          <w:numId w:val="7"/>
        </w:numPr>
        <w:tabs>
          <w:tab w:val="left" w:leader="none" w:pos="450"/>
          <w:tab w:val="left" w:leader="none" w:pos="720"/>
        </w:tabs>
        <w:spacing w:after="0" w:lineRule="auto"/>
        <w:ind w:left="720" w:hanging="360"/>
        <w:rPr>
          <w:sz w:val="22"/>
          <w:szCs w:val="22"/>
        </w:rPr>
      </w:pPr>
      <w:r w:rsidDel="00000000" w:rsidR="00000000" w:rsidRPr="00000000">
        <w:rPr>
          <w:rFonts w:ascii="Calibri" w:cs="Calibri" w:eastAsia="Calibri" w:hAnsi="Calibri"/>
          <w:sz w:val="22"/>
          <w:szCs w:val="22"/>
          <w:rtl w:val="0"/>
        </w:rPr>
        <w:t xml:space="preserve">Department reviews application and assigns advisor to student.</w:t>
      </w:r>
    </w:p>
    <w:p w:rsidR="00000000" w:rsidDel="00000000" w:rsidP="00000000" w:rsidRDefault="00000000" w:rsidRPr="00000000" w14:paraId="00000062">
      <w:pPr>
        <w:numPr>
          <w:ilvl w:val="0"/>
          <w:numId w:val="7"/>
        </w:numPr>
        <w:tabs>
          <w:tab w:val="left" w:leader="none" w:pos="450"/>
          <w:tab w:val="left" w:leader="none" w:pos="720"/>
        </w:tabs>
        <w:spacing w:after="0" w:lineRule="auto"/>
        <w:ind w:left="720" w:hanging="360"/>
        <w:rPr>
          <w:sz w:val="22"/>
          <w:szCs w:val="22"/>
        </w:rPr>
      </w:pPr>
      <w:r w:rsidDel="00000000" w:rsidR="00000000" w:rsidRPr="00000000">
        <w:rPr>
          <w:rFonts w:ascii="Calibri" w:cs="Calibri" w:eastAsia="Calibri" w:hAnsi="Calibri"/>
          <w:sz w:val="22"/>
          <w:szCs w:val="22"/>
          <w:rtl w:val="0"/>
        </w:rPr>
        <w:t xml:space="preserve">Student completes “Declaration of Major” form for Registrar.</w:t>
      </w:r>
    </w:p>
    <w:p w:rsidR="00000000" w:rsidDel="00000000" w:rsidP="00000000" w:rsidRDefault="00000000" w:rsidRPr="00000000" w14:paraId="00000063">
      <w:pPr>
        <w:numPr>
          <w:ilvl w:val="0"/>
          <w:numId w:val="7"/>
        </w:numPr>
        <w:tabs>
          <w:tab w:val="left" w:leader="none" w:pos="450"/>
          <w:tab w:val="left" w:leader="none" w:pos="720"/>
        </w:tabs>
        <w:spacing w:after="0" w:lineRule="auto"/>
        <w:ind w:left="720" w:hanging="360"/>
        <w:rPr>
          <w:sz w:val="22"/>
          <w:szCs w:val="22"/>
        </w:rPr>
      </w:pPr>
      <w:r w:rsidDel="00000000" w:rsidR="00000000" w:rsidRPr="00000000">
        <w:rPr>
          <w:rFonts w:ascii="Calibri" w:cs="Calibri" w:eastAsia="Calibri" w:hAnsi="Calibri"/>
          <w:sz w:val="22"/>
          <w:szCs w:val="22"/>
          <w:rtl w:val="0"/>
        </w:rPr>
        <w:t xml:space="preserve">Student and advisor meet to develop course plan and select thesis topic.</w:t>
      </w:r>
    </w:p>
    <w:p w:rsidR="00000000" w:rsidDel="00000000" w:rsidP="00000000" w:rsidRDefault="00000000" w:rsidRPr="00000000" w14:paraId="00000064">
      <w:pPr>
        <w:spacing w:after="0"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5">
      <w:pPr>
        <w:tabs>
          <w:tab w:val="left" w:leader="none" w:pos="450"/>
          <w:tab w:val="left" w:leader="none" w:pos="1080"/>
        </w:tabs>
        <w:spacing w:after="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Schedule for Major Thesis or Project:</w:t>
      </w:r>
    </w:p>
    <w:p w:rsidR="00000000" w:rsidDel="00000000" w:rsidP="00000000" w:rsidRDefault="00000000" w:rsidRPr="00000000" w14:paraId="00000066">
      <w:pPr>
        <w:numPr>
          <w:ilvl w:val="0"/>
          <w:numId w:val="6"/>
        </w:numPr>
        <w:tabs>
          <w:tab w:val="left" w:leader="none" w:pos="450"/>
          <w:tab w:val="left" w:leader="none" w:pos="720"/>
        </w:tabs>
        <w:spacing w:after="0" w:lineRule="auto"/>
        <w:ind w:left="720" w:hanging="360"/>
        <w:rPr>
          <w:sz w:val="22"/>
          <w:szCs w:val="22"/>
        </w:rPr>
      </w:pPr>
      <w:r w:rsidDel="00000000" w:rsidR="00000000" w:rsidRPr="00000000">
        <w:rPr>
          <w:rFonts w:ascii="Calibri" w:cs="Calibri" w:eastAsia="Calibri" w:hAnsi="Calibri"/>
          <w:sz w:val="22"/>
          <w:szCs w:val="22"/>
          <w:rtl w:val="0"/>
        </w:rPr>
        <w:t xml:space="preserve">April Junior year – student submits 3 potential thesis subjects</w:t>
      </w:r>
    </w:p>
    <w:p w:rsidR="00000000" w:rsidDel="00000000" w:rsidP="00000000" w:rsidRDefault="00000000" w:rsidRPr="00000000" w14:paraId="00000067">
      <w:pPr>
        <w:numPr>
          <w:ilvl w:val="0"/>
          <w:numId w:val="6"/>
        </w:numPr>
        <w:tabs>
          <w:tab w:val="left" w:leader="none" w:pos="450"/>
          <w:tab w:val="left" w:leader="none" w:pos="720"/>
        </w:tabs>
        <w:spacing w:after="0" w:lineRule="auto"/>
        <w:ind w:left="720" w:hanging="360"/>
        <w:rPr>
          <w:sz w:val="22"/>
          <w:szCs w:val="22"/>
        </w:rPr>
      </w:pPr>
      <w:r w:rsidDel="00000000" w:rsidR="00000000" w:rsidRPr="00000000">
        <w:rPr>
          <w:rFonts w:ascii="Calibri" w:cs="Calibri" w:eastAsia="Calibri" w:hAnsi="Calibri"/>
          <w:sz w:val="22"/>
          <w:szCs w:val="22"/>
          <w:rtl w:val="0"/>
        </w:rPr>
        <w:t xml:space="preserve">3</w:t>
      </w:r>
      <w:r w:rsidDel="00000000" w:rsidR="00000000" w:rsidRPr="00000000">
        <w:rPr>
          <w:rFonts w:ascii="Calibri" w:cs="Calibri" w:eastAsia="Calibri" w:hAnsi="Calibri"/>
          <w:sz w:val="22"/>
          <w:szCs w:val="22"/>
          <w:vertAlign w:val="superscript"/>
          <w:rtl w:val="0"/>
        </w:rPr>
        <w:t xml:space="preserve">rd</w:t>
      </w:r>
      <w:r w:rsidDel="00000000" w:rsidR="00000000" w:rsidRPr="00000000">
        <w:rPr>
          <w:rFonts w:ascii="Calibri" w:cs="Calibri" w:eastAsia="Calibri" w:hAnsi="Calibri"/>
          <w:sz w:val="22"/>
          <w:szCs w:val="22"/>
          <w:rtl w:val="0"/>
        </w:rPr>
        <w:t xml:space="preserve"> week September Senior Year – Annotated bibliography and proposed Project/Thesis Student identifies another faculty advisor to be the second reader for thesis</w:t>
      </w:r>
    </w:p>
    <w:p w:rsidR="00000000" w:rsidDel="00000000" w:rsidP="00000000" w:rsidRDefault="00000000" w:rsidRPr="00000000" w14:paraId="00000068">
      <w:pPr>
        <w:numPr>
          <w:ilvl w:val="0"/>
          <w:numId w:val="6"/>
        </w:numPr>
        <w:tabs>
          <w:tab w:val="left" w:leader="none" w:pos="450"/>
          <w:tab w:val="left" w:leader="none" w:pos="720"/>
        </w:tabs>
        <w:spacing w:after="0" w:lineRule="auto"/>
        <w:ind w:left="720" w:hanging="360"/>
        <w:rPr>
          <w:sz w:val="22"/>
          <w:szCs w:val="22"/>
        </w:rPr>
      </w:pPr>
      <w:r w:rsidDel="00000000" w:rsidR="00000000" w:rsidRPr="00000000">
        <w:rPr>
          <w:rFonts w:ascii="Calibri" w:cs="Calibri" w:eastAsia="Calibri" w:hAnsi="Calibri"/>
          <w:sz w:val="22"/>
          <w:szCs w:val="22"/>
          <w:rtl w:val="0"/>
        </w:rPr>
        <w:t xml:space="preserve">Post October break – literature review due on Monday</w:t>
      </w:r>
    </w:p>
    <w:p w:rsidR="00000000" w:rsidDel="00000000" w:rsidP="00000000" w:rsidRDefault="00000000" w:rsidRPr="00000000" w14:paraId="00000069">
      <w:pPr>
        <w:numPr>
          <w:ilvl w:val="0"/>
          <w:numId w:val="6"/>
        </w:numPr>
        <w:tabs>
          <w:tab w:val="left" w:leader="none" w:pos="450"/>
          <w:tab w:val="left" w:leader="none" w:pos="720"/>
        </w:tabs>
        <w:spacing w:after="0" w:lineRule="auto"/>
        <w:ind w:left="720" w:hanging="360"/>
        <w:rPr>
          <w:sz w:val="22"/>
          <w:szCs w:val="22"/>
        </w:rPr>
      </w:pPr>
      <w:r w:rsidDel="00000000" w:rsidR="00000000" w:rsidRPr="00000000">
        <w:rPr>
          <w:rFonts w:ascii="Calibri" w:cs="Calibri" w:eastAsia="Calibri" w:hAnsi="Calibri"/>
          <w:sz w:val="22"/>
          <w:szCs w:val="22"/>
          <w:rtl w:val="0"/>
        </w:rPr>
        <w:t xml:space="preserve">Early December  – Methodology Due</w:t>
      </w:r>
    </w:p>
    <w:p w:rsidR="00000000" w:rsidDel="00000000" w:rsidP="00000000" w:rsidRDefault="00000000" w:rsidRPr="00000000" w14:paraId="0000006A">
      <w:pPr>
        <w:numPr>
          <w:ilvl w:val="0"/>
          <w:numId w:val="6"/>
        </w:numPr>
        <w:tabs>
          <w:tab w:val="left" w:leader="none" w:pos="450"/>
          <w:tab w:val="left" w:leader="none" w:pos="720"/>
        </w:tabs>
        <w:spacing w:after="0" w:lineRule="auto"/>
        <w:ind w:left="720" w:hanging="360"/>
        <w:rPr>
          <w:sz w:val="22"/>
          <w:szCs w:val="22"/>
        </w:rPr>
      </w:pPr>
      <w:r w:rsidDel="00000000" w:rsidR="00000000" w:rsidRPr="00000000">
        <w:rPr>
          <w:rFonts w:ascii="Calibri" w:cs="Calibri" w:eastAsia="Calibri" w:hAnsi="Calibri"/>
          <w:sz w:val="22"/>
          <w:szCs w:val="22"/>
          <w:rtl w:val="0"/>
        </w:rPr>
        <w:t xml:space="preserve">December Study Week – Round table discussion of thesis topic with advisors</w:t>
      </w:r>
    </w:p>
    <w:p w:rsidR="00000000" w:rsidDel="00000000" w:rsidP="00000000" w:rsidRDefault="00000000" w:rsidRPr="00000000" w14:paraId="0000006B">
      <w:pPr>
        <w:numPr>
          <w:ilvl w:val="0"/>
          <w:numId w:val="6"/>
        </w:numPr>
        <w:tabs>
          <w:tab w:val="left" w:leader="none" w:pos="450"/>
          <w:tab w:val="left" w:leader="none" w:pos="720"/>
        </w:tabs>
        <w:spacing w:after="0" w:lineRule="auto"/>
        <w:ind w:left="720" w:hanging="360"/>
        <w:rPr>
          <w:sz w:val="22"/>
          <w:szCs w:val="22"/>
        </w:rPr>
      </w:pPr>
      <w:r w:rsidDel="00000000" w:rsidR="00000000" w:rsidRPr="00000000">
        <w:rPr>
          <w:rFonts w:ascii="Calibri" w:cs="Calibri" w:eastAsia="Calibri" w:hAnsi="Calibri"/>
          <w:sz w:val="22"/>
          <w:szCs w:val="22"/>
          <w:rtl w:val="0"/>
        </w:rPr>
        <w:t xml:space="preserve">Early February – First chapter of analysis due to advisor</w:t>
      </w:r>
    </w:p>
    <w:p w:rsidR="00000000" w:rsidDel="00000000" w:rsidP="00000000" w:rsidRDefault="00000000" w:rsidRPr="00000000" w14:paraId="0000006C">
      <w:pPr>
        <w:numPr>
          <w:ilvl w:val="0"/>
          <w:numId w:val="6"/>
        </w:numPr>
        <w:tabs>
          <w:tab w:val="left" w:leader="none" w:pos="450"/>
          <w:tab w:val="left" w:leader="none" w:pos="720"/>
        </w:tabs>
        <w:spacing w:after="0" w:lineRule="auto"/>
        <w:ind w:left="720" w:hanging="360"/>
        <w:rPr>
          <w:sz w:val="22"/>
          <w:szCs w:val="22"/>
        </w:rPr>
      </w:pPr>
      <w:r w:rsidDel="00000000" w:rsidR="00000000" w:rsidRPr="00000000">
        <w:rPr>
          <w:rFonts w:ascii="Calibri" w:cs="Calibri" w:eastAsia="Calibri" w:hAnsi="Calibri"/>
          <w:sz w:val="22"/>
          <w:szCs w:val="22"/>
          <w:rtl w:val="0"/>
        </w:rPr>
        <w:t xml:space="preserve">Post Spring break – Thesis draft due on Monday upon return from break</w:t>
      </w:r>
    </w:p>
    <w:p w:rsidR="00000000" w:rsidDel="00000000" w:rsidP="00000000" w:rsidRDefault="00000000" w:rsidRPr="00000000" w14:paraId="0000006D">
      <w:pPr>
        <w:numPr>
          <w:ilvl w:val="0"/>
          <w:numId w:val="6"/>
        </w:numPr>
        <w:tabs>
          <w:tab w:val="left" w:leader="none" w:pos="450"/>
          <w:tab w:val="left" w:leader="none" w:pos="720"/>
        </w:tabs>
        <w:spacing w:after="0" w:lineRule="auto"/>
        <w:ind w:left="720" w:hanging="360"/>
        <w:rPr>
          <w:sz w:val="22"/>
          <w:szCs w:val="22"/>
        </w:rPr>
      </w:pPr>
      <w:r w:rsidDel="00000000" w:rsidR="00000000" w:rsidRPr="00000000">
        <w:rPr>
          <w:rFonts w:ascii="Calibri" w:cs="Calibri" w:eastAsia="Calibri" w:hAnsi="Calibri"/>
          <w:sz w:val="22"/>
          <w:szCs w:val="22"/>
          <w:rtl w:val="0"/>
        </w:rPr>
        <w:t xml:space="preserve">Late April – Thesis due to department as a .pdf file and 1 paper copy</w:t>
      </w:r>
    </w:p>
    <w:p w:rsidR="00000000" w:rsidDel="00000000" w:rsidP="00000000" w:rsidRDefault="00000000" w:rsidRPr="00000000" w14:paraId="0000006E">
      <w:pPr>
        <w:numPr>
          <w:ilvl w:val="0"/>
          <w:numId w:val="6"/>
        </w:numPr>
        <w:tabs>
          <w:tab w:val="left" w:leader="none" w:pos="450"/>
          <w:tab w:val="left" w:leader="none" w:pos="720"/>
        </w:tabs>
        <w:spacing w:after="0" w:lineRule="auto"/>
        <w:ind w:left="720" w:hanging="360"/>
        <w:rPr>
          <w:sz w:val="22"/>
          <w:szCs w:val="22"/>
        </w:rPr>
      </w:pPr>
      <w:r w:rsidDel="00000000" w:rsidR="00000000" w:rsidRPr="00000000">
        <w:rPr>
          <w:rFonts w:ascii="Calibri" w:cs="Calibri" w:eastAsia="Calibri" w:hAnsi="Calibri"/>
          <w:sz w:val="22"/>
          <w:szCs w:val="22"/>
          <w:rtl w:val="0"/>
        </w:rPr>
        <w:t xml:space="preserve">Study week Monday - Thesis Presentation</w:t>
      </w:r>
    </w:p>
    <w:p w:rsidR="00000000" w:rsidDel="00000000" w:rsidP="00000000" w:rsidRDefault="00000000" w:rsidRPr="00000000" w14:paraId="0000006F">
      <w:pPr>
        <w:tabs>
          <w:tab w:val="left" w:leader="none" w:pos="450"/>
          <w:tab w:val="left" w:leader="none" w:pos="720"/>
        </w:tabs>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0">
      <w:pPr>
        <w:tabs>
          <w:tab w:val="left" w:leader="none" w:pos="450"/>
          <w:tab w:val="left" w:leader="none" w:pos="720"/>
        </w:tabs>
        <w:spacing w:after="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Thesis/Project</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71">
      <w:pPr>
        <w:numPr>
          <w:ilvl w:val="0"/>
          <w:numId w:val="4"/>
        </w:numPr>
        <w:spacing w:after="0" w:lineRule="auto"/>
        <w:ind w:left="720" w:hanging="360"/>
        <w:rPr>
          <w:sz w:val="22"/>
          <w:szCs w:val="22"/>
        </w:rPr>
      </w:pPr>
      <w:r w:rsidDel="00000000" w:rsidR="00000000" w:rsidRPr="00000000">
        <w:rPr>
          <w:rFonts w:ascii="Calibri" w:cs="Calibri" w:eastAsia="Calibri" w:hAnsi="Calibri"/>
          <w:sz w:val="22"/>
          <w:szCs w:val="22"/>
          <w:rtl w:val="0"/>
        </w:rPr>
        <w:t xml:space="preserve">Thesis/project should contain a minimum of 5 chapters (introduction, literature review, methodology/methods, analysis/discussion, and conclusion) and a minimum of 50 pages.</w:t>
      </w:r>
      <w:r w:rsidDel="00000000" w:rsidR="00000000" w:rsidRPr="00000000">
        <w:rPr>
          <w:rFonts w:ascii="Calibri" w:cs="Calibri" w:eastAsia="Calibri" w:hAnsi="Calibri"/>
          <w:strike w:val="1"/>
          <w:color w:val="ff0000"/>
          <w:sz w:val="22"/>
          <w:szCs w:val="22"/>
          <w:rtl w:val="0"/>
        </w:rPr>
        <w:t xml:space="preserve"> </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72">
      <w:pPr>
        <w:numPr>
          <w:ilvl w:val="0"/>
          <w:numId w:val="4"/>
        </w:numPr>
        <w:spacing w:after="0" w:lineRule="auto"/>
        <w:ind w:left="720" w:hanging="360"/>
        <w:rPr>
          <w:sz w:val="22"/>
          <w:szCs w:val="22"/>
        </w:rPr>
      </w:pPr>
      <w:r w:rsidDel="00000000" w:rsidR="00000000" w:rsidRPr="00000000">
        <w:rPr>
          <w:rFonts w:ascii="Calibri" w:cs="Calibri" w:eastAsia="Calibri" w:hAnsi="Calibri"/>
          <w:sz w:val="22"/>
          <w:szCs w:val="22"/>
          <w:rtl w:val="0"/>
        </w:rPr>
        <w:t xml:space="preserve">For curriculum project - untaught written curriculum should be the same length of a thesis.  </w:t>
      </w:r>
    </w:p>
    <w:p w:rsidR="00000000" w:rsidDel="00000000" w:rsidP="00000000" w:rsidRDefault="00000000" w:rsidRPr="00000000" w14:paraId="00000073">
      <w:pPr>
        <w:numPr>
          <w:ilvl w:val="1"/>
          <w:numId w:val="4"/>
        </w:numPr>
        <w:spacing w:after="0" w:lineRule="auto"/>
        <w:ind w:left="1440" w:hanging="360"/>
        <w:rPr>
          <w:sz w:val="22"/>
          <w:szCs w:val="22"/>
        </w:rPr>
      </w:pPr>
      <w:r w:rsidDel="00000000" w:rsidR="00000000" w:rsidRPr="00000000">
        <w:rPr>
          <w:rFonts w:ascii="Calibri" w:cs="Calibri" w:eastAsia="Calibri" w:hAnsi="Calibri"/>
          <w:sz w:val="22"/>
          <w:szCs w:val="22"/>
          <w:rtl w:val="0"/>
        </w:rPr>
        <w:t xml:space="preserve">For an implemented project, expectation is at least 20 pages with the additional pages for reflection.</w:t>
      </w:r>
    </w:p>
    <w:p w:rsidR="00000000" w:rsidDel="00000000" w:rsidP="00000000" w:rsidRDefault="00000000" w:rsidRPr="00000000" w14:paraId="00000074">
      <w:pPr>
        <w:numPr>
          <w:ilvl w:val="1"/>
          <w:numId w:val="4"/>
        </w:numPr>
        <w:spacing w:after="0" w:lineRule="auto"/>
        <w:ind w:left="1440" w:hanging="360"/>
        <w:rPr>
          <w:sz w:val="22"/>
          <w:szCs w:val="22"/>
        </w:rPr>
      </w:pPr>
      <w:r w:rsidDel="00000000" w:rsidR="00000000" w:rsidRPr="00000000">
        <w:rPr>
          <w:rFonts w:ascii="Calibri" w:cs="Calibri" w:eastAsia="Calibri" w:hAnsi="Calibri"/>
          <w:sz w:val="22"/>
          <w:szCs w:val="22"/>
          <w:rtl w:val="0"/>
        </w:rPr>
        <w:t xml:space="preserve">Thesis must be graded (cannot be taken ungraded)</w:t>
      </w:r>
    </w:p>
    <w:p w:rsidR="00000000" w:rsidDel="00000000" w:rsidP="00000000" w:rsidRDefault="00000000" w:rsidRPr="00000000" w14:paraId="00000075">
      <w:pPr>
        <w:numPr>
          <w:ilvl w:val="0"/>
          <w:numId w:val="4"/>
        </w:numPr>
        <w:spacing w:after="0" w:lineRule="auto"/>
        <w:ind w:left="720" w:hanging="360"/>
        <w:rPr>
          <w:sz w:val="22"/>
          <w:szCs w:val="22"/>
        </w:rPr>
      </w:pPr>
      <w:r w:rsidDel="00000000" w:rsidR="00000000" w:rsidRPr="00000000">
        <w:rPr>
          <w:rFonts w:ascii="Calibri" w:cs="Calibri" w:eastAsia="Calibri" w:hAnsi="Calibri"/>
          <w:sz w:val="22"/>
          <w:szCs w:val="22"/>
          <w:rtl w:val="0"/>
        </w:rPr>
        <w:t xml:space="preserve"> Requirements for thesis earning “Distinction”:</w:t>
      </w:r>
    </w:p>
    <w:p w:rsidR="00000000" w:rsidDel="00000000" w:rsidP="00000000" w:rsidRDefault="00000000" w:rsidRPr="00000000" w14:paraId="00000076">
      <w:pPr>
        <w:numPr>
          <w:ilvl w:val="1"/>
          <w:numId w:val="4"/>
        </w:numPr>
        <w:spacing w:after="0" w:lineRule="auto"/>
        <w:ind w:left="1440" w:hanging="360"/>
        <w:rPr>
          <w:sz w:val="22"/>
          <w:szCs w:val="22"/>
        </w:rPr>
      </w:pPr>
      <w:r w:rsidDel="00000000" w:rsidR="00000000" w:rsidRPr="00000000">
        <w:rPr>
          <w:rFonts w:ascii="Calibri" w:cs="Calibri" w:eastAsia="Calibri" w:hAnsi="Calibri"/>
          <w:sz w:val="22"/>
          <w:szCs w:val="22"/>
          <w:rtl w:val="0"/>
        </w:rPr>
        <w:t xml:space="preserve">Minimum grade for thesis A-</w:t>
      </w:r>
    </w:p>
    <w:p w:rsidR="00000000" w:rsidDel="00000000" w:rsidP="00000000" w:rsidRDefault="00000000" w:rsidRPr="00000000" w14:paraId="00000077">
      <w:pPr>
        <w:numPr>
          <w:ilvl w:val="1"/>
          <w:numId w:val="4"/>
        </w:numPr>
        <w:spacing w:after="0" w:lineRule="auto"/>
        <w:ind w:left="1440" w:hanging="360"/>
        <w:rPr>
          <w:sz w:val="22"/>
          <w:szCs w:val="22"/>
        </w:rPr>
      </w:pPr>
      <w:r w:rsidDel="00000000" w:rsidR="00000000" w:rsidRPr="00000000">
        <w:rPr>
          <w:rFonts w:ascii="Calibri" w:cs="Calibri" w:eastAsia="Calibri" w:hAnsi="Calibri"/>
          <w:sz w:val="22"/>
          <w:szCs w:val="22"/>
          <w:rtl w:val="0"/>
        </w:rPr>
        <w:t xml:space="preserve">All of the departmental deadlines must be met</w:t>
      </w:r>
    </w:p>
    <w:p w:rsidR="00000000" w:rsidDel="00000000" w:rsidP="00000000" w:rsidRDefault="00000000" w:rsidRPr="00000000" w14:paraId="00000078">
      <w:pPr>
        <w:numPr>
          <w:ilvl w:val="1"/>
          <w:numId w:val="4"/>
        </w:numPr>
        <w:spacing w:after="0" w:lineRule="auto"/>
        <w:ind w:left="1440" w:hanging="360"/>
        <w:rPr>
          <w:sz w:val="22"/>
          <w:szCs w:val="22"/>
        </w:rPr>
      </w:pPr>
      <w:r w:rsidDel="00000000" w:rsidR="00000000" w:rsidRPr="00000000">
        <w:rPr>
          <w:rFonts w:ascii="Calibri" w:cs="Calibri" w:eastAsia="Calibri" w:hAnsi="Calibri"/>
          <w:sz w:val="22"/>
          <w:szCs w:val="22"/>
          <w:rtl w:val="0"/>
        </w:rPr>
        <w:t xml:space="preserve">Must be nominated by Education Faculty member who has read the thesis and have unanimous support from advisors</w:t>
      </w:r>
    </w:p>
    <w:p w:rsidR="00000000" w:rsidDel="00000000" w:rsidP="00000000" w:rsidRDefault="00000000" w:rsidRPr="00000000" w14:paraId="00000079">
      <w:pPr>
        <w:numPr>
          <w:ilvl w:val="1"/>
          <w:numId w:val="4"/>
        </w:numPr>
        <w:spacing w:after="0" w:lineRule="auto"/>
        <w:ind w:left="1440" w:hanging="360"/>
        <w:rPr>
          <w:sz w:val="22"/>
          <w:szCs w:val="22"/>
        </w:rPr>
      </w:pPr>
      <w:r w:rsidDel="00000000" w:rsidR="00000000" w:rsidRPr="00000000">
        <w:rPr>
          <w:rFonts w:ascii="Calibri" w:cs="Calibri" w:eastAsia="Calibri" w:hAnsi="Calibri"/>
          <w:sz w:val="22"/>
          <w:szCs w:val="22"/>
          <w:rtl w:val="0"/>
        </w:rPr>
        <w:t xml:space="preserve">Thesis must add a new insight into the topic and present a cohesive argument supported by evidence. Student must show they are able to independently move forward.</w:t>
      </w:r>
    </w:p>
    <w:p w:rsidR="00000000" w:rsidDel="00000000" w:rsidP="00000000" w:rsidRDefault="00000000" w:rsidRPr="00000000" w14:paraId="0000007A">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B">
      <w:pPr>
        <w:spacing w:after="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Departmental honors: </w:t>
      </w:r>
    </w:p>
    <w:p w:rsidR="00000000" w:rsidDel="00000000" w:rsidP="00000000" w:rsidRDefault="00000000" w:rsidRPr="00000000" w14:paraId="0000007C">
      <w:pPr>
        <w:spacing w:after="0" w:lineRule="auto"/>
        <w:rPr>
          <w:rFonts w:ascii="Calibri" w:cs="Calibri" w:eastAsia="Calibri" w:hAnsi="Calibri"/>
          <w:strike w:val="1"/>
          <w:sz w:val="22"/>
          <w:szCs w:val="22"/>
        </w:rPr>
      </w:pPr>
      <w:r w:rsidDel="00000000" w:rsidR="00000000" w:rsidRPr="00000000">
        <w:rPr>
          <w:rFonts w:ascii="Calibri" w:cs="Calibri" w:eastAsia="Calibri" w:hAnsi="Calibri"/>
          <w:sz w:val="22"/>
          <w:szCs w:val="22"/>
          <w:rtl w:val="0"/>
        </w:rPr>
        <w:t xml:space="preserve">To graduate with departmental honors in Education, the candidate must </w:t>
      </w:r>
      <w:r w:rsidDel="00000000" w:rsidR="00000000" w:rsidRPr="00000000">
        <w:rPr>
          <w:rFonts w:ascii="Calibri" w:cs="Calibri" w:eastAsia="Calibri" w:hAnsi="Calibri"/>
          <w:sz w:val="22"/>
          <w:szCs w:val="22"/>
          <w:rtl w:val="0"/>
        </w:rPr>
        <w:t xml:space="preserve">demonstrate scholastic excellence as evidenced by:</w:t>
      </w:r>
      <w:r w:rsidDel="00000000" w:rsidR="00000000" w:rsidRPr="00000000">
        <w:rPr>
          <w:rtl w:val="0"/>
        </w:rPr>
      </w:r>
    </w:p>
    <w:p w:rsidR="00000000" w:rsidDel="00000000" w:rsidP="00000000" w:rsidRDefault="00000000" w:rsidRPr="00000000" w14:paraId="0000007D">
      <w:pPr>
        <w:spacing w:after="0" w:line="276" w:lineRule="auto"/>
        <w:ind w:left="720" w:firstLine="0"/>
        <w:rPr>
          <w:rFonts w:ascii="Calibri" w:cs="Calibri" w:eastAsia="Calibri" w:hAnsi="Calibri"/>
          <w:i w:val="1"/>
          <w:sz w:val="22"/>
          <w:szCs w:val="22"/>
          <w:highlight w:val="white"/>
        </w:rPr>
      </w:pPr>
      <w:r w:rsidDel="00000000" w:rsidR="00000000" w:rsidRPr="00000000">
        <w:rPr>
          <w:rFonts w:ascii="Calibri" w:cs="Calibri" w:eastAsia="Calibri" w:hAnsi="Calibri"/>
          <w:i w:val="1"/>
          <w:sz w:val="22"/>
          <w:szCs w:val="22"/>
          <w:highlight w:val="white"/>
          <w:rtl w:val="0"/>
        </w:rPr>
        <w:t xml:space="preserve">(a) strong performance in the student’s overall work at Vassar </w:t>
      </w:r>
    </w:p>
    <w:p w:rsidR="00000000" w:rsidDel="00000000" w:rsidP="00000000" w:rsidRDefault="00000000" w:rsidRPr="00000000" w14:paraId="0000007E">
      <w:pPr>
        <w:spacing w:after="0" w:line="276" w:lineRule="auto"/>
        <w:ind w:left="720" w:firstLine="0"/>
        <w:rPr>
          <w:rFonts w:ascii="Calibri" w:cs="Calibri" w:eastAsia="Calibri" w:hAnsi="Calibri"/>
          <w:i w:val="1"/>
          <w:sz w:val="22"/>
          <w:szCs w:val="22"/>
          <w:highlight w:val="white"/>
        </w:rPr>
      </w:pPr>
      <w:r w:rsidDel="00000000" w:rsidR="00000000" w:rsidRPr="00000000">
        <w:rPr>
          <w:rFonts w:ascii="Calibri" w:cs="Calibri" w:eastAsia="Calibri" w:hAnsi="Calibri"/>
          <w:i w:val="1"/>
          <w:sz w:val="22"/>
          <w:szCs w:val="22"/>
          <w:highlight w:val="white"/>
          <w:rtl w:val="0"/>
        </w:rPr>
        <w:t xml:space="preserve">(b) the passing “With Distinction” of the senior thesis or project </w:t>
      </w:r>
    </w:p>
    <w:p w:rsidR="00000000" w:rsidDel="00000000" w:rsidP="00000000" w:rsidRDefault="00000000" w:rsidRPr="00000000" w14:paraId="0000007F">
      <w:pPr>
        <w:spacing w:after="0" w:line="276" w:lineRule="auto"/>
        <w:ind w:left="720" w:firstLine="0"/>
        <w:rPr>
          <w:rFonts w:ascii="Calibri" w:cs="Calibri" w:eastAsia="Calibri" w:hAnsi="Calibri"/>
          <w:i w:val="1"/>
          <w:sz w:val="22"/>
          <w:szCs w:val="22"/>
          <w:highlight w:val="white"/>
        </w:rPr>
      </w:pPr>
      <w:r w:rsidDel="00000000" w:rsidR="00000000" w:rsidRPr="00000000">
        <w:rPr>
          <w:rFonts w:ascii="Calibri" w:cs="Calibri" w:eastAsia="Calibri" w:hAnsi="Calibri"/>
          <w:i w:val="1"/>
          <w:sz w:val="22"/>
          <w:szCs w:val="22"/>
          <w:highlight w:val="white"/>
          <w:rtl w:val="0"/>
        </w:rPr>
        <w:t xml:space="preserve">(c) superior academic performance in courses in the department and </w:t>
      </w:r>
    </w:p>
    <w:p w:rsidR="00000000" w:rsidDel="00000000" w:rsidP="00000000" w:rsidRDefault="00000000" w:rsidRPr="00000000" w14:paraId="00000080">
      <w:pPr>
        <w:spacing w:after="0" w:line="276" w:lineRule="auto"/>
        <w:ind w:left="720" w:firstLine="0"/>
        <w:rPr>
          <w:rFonts w:ascii="Calibri" w:cs="Calibri" w:eastAsia="Calibri" w:hAnsi="Calibri"/>
          <w:sz w:val="22"/>
          <w:szCs w:val="22"/>
        </w:rPr>
      </w:pPr>
      <w:r w:rsidDel="00000000" w:rsidR="00000000" w:rsidRPr="00000000">
        <w:rPr>
          <w:rFonts w:ascii="Calibri" w:cs="Calibri" w:eastAsia="Calibri" w:hAnsi="Calibri"/>
          <w:i w:val="1"/>
          <w:sz w:val="22"/>
          <w:szCs w:val="22"/>
          <w:highlight w:val="white"/>
          <w:rtl w:val="0"/>
        </w:rPr>
        <w:t xml:space="preserve">(d) The departmental faculty’s sense of the student’s serious commitment and comprehensive grasp of the scholarly study of education</w:t>
      </w:r>
      <w:r w:rsidDel="00000000" w:rsidR="00000000" w:rsidRPr="00000000">
        <w:rPr>
          <w:rFonts w:ascii="Calibri" w:cs="Calibri" w:eastAsia="Calibri" w:hAnsi="Calibri"/>
          <w:sz w:val="22"/>
          <w:szCs w:val="22"/>
          <w:highlight w:val="white"/>
          <w:rtl w:val="0"/>
        </w:rPr>
        <w:t xml:space="preserve">. </w:t>
      </w:r>
      <w:r w:rsidDel="00000000" w:rsidR="00000000" w:rsidRPr="00000000">
        <w:rPr>
          <w:rtl w:val="0"/>
        </w:rPr>
      </w:r>
    </w:p>
    <w:p w:rsidR="00000000" w:rsidDel="00000000" w:rsidP="00000000" w:rsidRDefault="00000000" w:rsidRPr="00000000" w14:paraId="00000081">
      <w:pPr>
        <w:spacing w:after="0"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2">
      <w:pPr>
        <w:spacing w:after="0" w:lineRule="auto"/>
        <w:rPr>
          <w:rFonts w:ascii="Calibri" w:cs="Calibri" w:eastAsia="Calibri" w:hAnsi="Calibri"/>
        </w:rPr>
      </w:pPr>
      <w:r w:rsidDel="00000000" w:rsidR="00000000" w:rsidRPr="00000000">
        <w:rPr>
          <w:rtl w:val="0"/>
        </w:rPr>
      </w:r>
    </w:p>
    <w:sectPr>
      <w:footerReference r:id="rId6" w:type="default"/>
      <w:footerReference r:id="rId7" w:type="even"/>
      <w:pgSz w:h="15840" w:w="12240" w:orient="portrait"/>
      <w:pgMar w:bottom="720" w:top="720" w:left="431.99999999999994" w:right="431.99999999999994" w:header="720" w:footer="43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leader="none" w:pos="4320"/>
        <w:tab w:val="right" w:leader="none" w:pos="8640"/>
      </w:tabs>
      <w:ind w:left="1440" w:firstLine="720"/>
      <w:rPr/>
    </w:pPr>
    <w:r w:rsidDel="00000000" w:rsidR="00000000" w:rsidRPr="00000000">
      <w:rPr>
        <w:rtl w:val="0"/>
      </w:rPr>
      <w:t xml:space="preserve">                          rev. 05/10/24</w:t>
    </w:r>
  </w:p>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leader="none" w:pos="4320"/>
        <w:tab w:val="right" w:leader="none" w:pos="8640"/>
      </w:tabs>
      <w:ind w:left="1440" w:firstLine="720"/>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leader="none" w:pos="4320"/>
        <w:tab w:val="right" w:leader="none" w:pos="8640"/>
      </w:tabs>
      <w:ind w:left="1440" w:firstLine="720"/>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leader="none" w:pos="4320"/>
        <w:tab w:val="right" w:leader="none" w:pos="8640"/>
      </w:tabs>
      <w:ind w:left="1440" w:firstLine="720"/>
      <w:jc w:val="center"/>
      <w:rPr>
        <w:color w:val="000000"/>
      </w:rPr>
    </w:pPr>
    <w:r w:rsidDel="00000000" w:rsidR="00000000" w:rsidRPr="00000000">
      <w:rPr>
        <w:rtl w:val="0"/>
      </w:rPr>
      <w:tab/>
      <w:tab/>
      <w:tab/>
      <w:tab/>
      <w:tab/>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